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7261" w14:textId="2B7CD226" w:rsidR="002E41C9" w:rsidRPr="004671B1" w:rsidRDefault="00455279" w:rsidP="002E185B">
      <w:pPr>
        <w:rPr>
          <w:rFonts w:ascii="Cambria" w:hAnsi="Cambria"/>
          <w:sz w:val="24"/>
          <w:szCs w:val="24"/>
        </w:rPr>
      </w:pPr>
      <w:r w:rsidRPr="004671B1">
        <w:rPr>
          <w:rFonts w:ascii="Cambria" w:hAnsi="Cambria"/>
          <w:sz w:val="24"/>
          <w:szCs w:val="24"/>
        </w:rPr>
        <w:t>Modèle d’annonce pour appel à candidature pour les CRC</w:t>
      </w:r>
      <w:r w:rsidR="00C77475">
        <w:rPr>
          <w:rFonts w:ascii="Cambria" w:hAnsi="Cambria"/>
          <w:sz w:val="24"/>
          <w:szCs w:val="24"/>
        </w:rPr>
        <w:t xml:space="preserve"> – mis à jour le </w:t>
      </w:r>
      <w:r w:rsidR="00DF783E">
        <w:rPr>
          <w:rFonts w:ascii="Cambria" w:hAnsi="Cambria"/>
          <w:sz w:val="24"/>
          <w:szCs w:val="24"/>
        </w:rPr>
        <w:t>2 juin</w:t>
      </w:r>
      <w:r w:rsidR="00C77475">
        <w:rPr>
          <w:rFonts w:ascii="Cambria" w:hAnsi="Cambria"/>
          <w:sz w:val="24"/>
          <w:szCs w:val="24"/>
        </w:rPr>
        <w:t xml:space="preserve"> 2021</w:t>
      </w:r>
    </w:p>
    <w:p w14:paraId="4D8DCF8D" w14:textId="0A0A29F9" w:rsidR="00455279" w:rsidRDefault="00455279"/>
    <w:p w14:paraId="546025AB" w14:textId="77777777" w:rsidR="009E020E" w:rsidRPr="009E020E" w:rsidRDefault="002E185B" w:rsidP="009E020E">
      <w:pPr>
        <w:spacing w:before="240" w:after="0" w:line="240" w:lineRule="auto"/>
        <w:jc w:val="center"/>
        <w:rPr>
          <w:rFonts w:ascii="Cambria" w:eastAsia="Times New Roman" w:hAnsi="Cambria" w:cs="Times New Roman"/>
          <w:b/>
          <w:caps/>
          <w:sz w:val="24"/>
          <w:szCs w:val="24"/>
          <w:lang w:eastAsia="fr-FR"/>
        </w:rPr>
      </w:pPr>
      <w:r>
        <w:rPr>
          <w:rFonts w:ascii="Cambria" w:eastAsia="Times New Roman" w:hAnsi="Cambria" w:cs="Times New Roman"/>
          <w:b/>
          <w:caps/>
          <w:sz w:val="24"/>
          <w:szCs w:val="24"/>
          <w:lang w:eastAsia="fr-FR"/>
        </w:rPr>
        <w:t>Titre</w:t>
      </w:r>
      <w:r w:rsidR="000B5F04">
        <w:rPr>
          <w:rFonts w:ascii="Cambria" w:eastAsia="Times New Roman" w:hAnsi="Cambria" w:cs="Times New Roman"/>
          <w:b/>
          <w:caps/>
          <w:sz w:val="24"/>
          <w:szCs w:val="24"/>
          <w:lang w:eastAsia="fr-FR"/>
        </w:rPr>
        <w:t xml:space="preserve"> </w:t>
      </w:r>
      <w:r>
        <w:rPr>
          <w:rFonts w:ascii="Cambria" w:eastAsia="Times New Roman" w:hAnsi="Cambria" w:cs="Times New Roman"/>
          <w:b/>
          <w:caps/>
          <w:sz w:val="24"/>
          <w:szCs w:val="24"/>
          <w:lang w:eastAsia="fr-FR"/>
        </w:rPr>
        <w:t xml:space="preserve">: </w:t>
      </w:r>
      <w:r w:rsidR="009E020E" w:rsidRPr="009E020E">
        <w:rPr>
          <w:rFonts w:ascii="Cambria" w:eastAsia="Times New Roman" w:hAnsi="Cambria" w:cs="Times New Roman"/>
          <w:b/>
          <w:caps/>
          <w:sz w:val="24"/>
          <w:szCs w:val="24"/>
          <w:highlight w:val="yellow"/>
          <w:lang w:eastAsia="fr-FR"/>
        </w:rPr>
        <w:t xml:space="preserve">à compléter </w:t>
      </w:r>
    </w:p>
    <w:p w14:paraId="0791FBF9" w14:textId="77777777" w:rsidR="009E020E" w:rsidRPr="009E020E" w:rsidRDefault="009E020E" w:rsidP="009E020E">
      <w:pPr>
        <w:spacing w:before="240" w:after="0" w:line="240" w:lineRule="auto"/>
        <w:jc w:val="center"/>
        <w:rPr>
          <w:rFonts w:ascii="Cambria" w:eastAsia="Times New Roman" w:hAnsi="Cambria" w:cs="Times New Roman"/>
          <w:b/>
          <w:caps/>
          <w:sz w:val="24"/>
          <w:szCs w:val="24"/>
          <w:lang w:eastAsia="fr-FR"/>
        </w:rPr>
      </w:pPr>
      <w:r w:rsidRPr="009E020E">
        <w:rPr>
          <w:rFonts w:ascii="Cambria" w:eastAsia="Times New Roman" w:hAnsi="Cambria" w:cs="Times New Roman"/>
          <w:b/>
          <w:caps/>
          <w:sz w:val="24"/>
          <w:szCs w:val="24"/>
          <w:lang w:eastAsia="fr-FR"/>
        </w:rPr>
        <w:t xml:space="preserve">CHAIRE DE RECHERCHE DU CANADA (NIVEAU </w:t>
      </w:r>
      <w:r w:rsidRPr="009E020E">
        <w:rPr>
          <w:rFonts w:ascii="Cambria" w:eastAsia="Times New Roman" w:hAnsi="Cambria" w:cs="Times New Roman"/>
          <w:b/>
          <w:caps/>
          <w:sz w:val="24"/>
          <w:szCs w:val="24"/>
          <w:highlight w:val="yellow"/>
          <w:lang w:eastAsia="fr-FR"/>
        </w:rPr>
        <w:t>à compléter</w:t>
      </w:r>
      <w:r>
        <w:rPr>
          <w:rFonts w:ascii="Cambria" w:eastAsia="Times New Roman" w:hAnsi="Cambria" w:cs="Times New Roman"/>
          <w:b/>
          <w:caps/>
          <w:sz w:val="24"/>
          <w:szCs w:val="24"/>
          <w:lang w:eastAsia="fr-FR"/>
        </w:rPr>
        <w:t>)</w:t>
      </w:r>
    </w:p>
    <w:p w14:paraId="067C33B0" w14:textId="77777777" w:rsidR="009E020E" w:rsidRDefault="009E020E" w:rsidP="009E020E">
      <w:pPr>
        <w:jc w:val="center"/>
      </w:pPr>
    </w:p>
    <w:p w14:paraId="65D78B33" w14:textId="77777777" w:rsidR="009E020E" w:rsidRDefault="009E020E">
      <w:pPr>
        <w:rPr>
          <w:rFonts w:ascii="Cambria" w:hAnsi="Cambria"/>
          <w:b/>
          <w:i/>
          <w:sz w:val="24"/>
          <w:szCs w:val="24"/>
        </w:rPr>
      </w:pPr>
      <w:r w:rsidRPr="004671B1">
        <w:rPr>
          <w:rFonts w:ascii="Cambria" w:hAnsi="Cambria"/>
          <w:b/>
          <w:i/>
          <w:sz w:val="24"/>
          <w:szCs w:val="24"/>
          <w:highlight w:val="yellow"/>
        </w:rPr>
        <w:t xml:space="preserve">Paragraphe d’introduction à </w:t>
      </w:r>
      <w:r w:rsidR="00332FFA">
        <w:rPr>
          <w:rFonts w:ascii="Cambria" w:hAnsi="Cambria"/>
          <w:b/>
          <w:i/>
          <w:sz w:val="24"/>
          <w:szCs w:val="24"/>
          <w:highlight w:val="yellow"/>
        </w:rPr>
        <w:t>élaborer</w:t>
      </w:r>
      <w:r w:rsidRPr="004671B1">
        <w:rPr>
          <w:rFonts w:ascii="Cambria" w:hAnsi="Cambria"/>
          <w:b/>
          <w:i/>
          <w:sz w:val="24"/>
          <w:szCs w:val="24"/>
          <w:highlight w:val="yellow"/>
        </w:rPr>
        <w:t xml:space="preserve"> par la faculté</w:t>
      </w:r>
    </w:p>
    <w:p w14:paraId="1904206F" w14:textId="77777777" w:rsidR="00E33D55" w:rsidRDefault="00E33D55" w:rsidP="001166F3">
      <w:pPr>
        <w:spacing w:after="0"/>
        <w:rPr>
          <w:rFonts w:ascii="Cambria" w:hAnsi="Cambria"/>
          <w:sz w:val="24"/>
          <w:szCs w:val="24"/>
        </w:rPr>
      </w:pPr>
      <w:r w:rsidRPr="00E33D55">
        <w:rPr>
          <w:rFonts w:ascii="Cambria" w:hAnsi="Cambria"/>
          <w:sz w:val="24"/>
          <w:szCs w:val="24"/>
        </w:rPr>
        <w:t>Informations sur</w:t>
      </w:r>
      <w:r>
        <w:rPr>
          <w:rFonts w:ascii="Cambria" w:hAnsi="Cambria"/>
          <w:sz w:val="24"/>
          <w:szCs w:val="24"/>
        </w:rPr>
        <w:t> </w:t>
      </w:r>
      <w:r w:rsidR="001166F3">
        <w:rPr>
          <w:rFonts w:ascii="Cambria" w:hAnsi="Cambria"/>
          <w:sz w:val="24"/>
          <w:szCs w:val="24"/>
        </w:rPr>
        <w:t>l</w:t>
      </w:r>
      <w:r>
        <w:rPr>
          <w:rFonts w:ascii="Cambria" w:hAnsi="Cambria"/>
          <w:sz w:val="24"/>
          <w:szCs w:val="24"/>
        </w:rPr>
        <w:t xml:space="preserve">’université, </w:t>
      </w:r>
      <w:r w:rsidRPr="00E33D55">
        <w:rPr>
          <w:rFonts w:ascii="Cambria" w:hAnsi="Cambria"/>
          <w:sz w:val="24"/>
          <w:szCs w:val="24"/>
        </w:rPr>
        <w:t>la faculté, le département</w:t>
      </w:r>
      <w:r w:rsidR="001166F3">
        <w:rPr>
          <w:rFonts w:ascii="Cambria" w:hAnsi="Cambria"/>
          <w:sz w:val="24"/>
          <w:szCs w:val="24"/>
        </w:rPr>
        <w:t xml:space="preserve"> et les c</w:t>
      </w:r>
      <w:r>
        <w:rPr>
          <w:rFonts w:ascii="Cambria" w:hAnsi="Cambria"/>
          <w:sz w:val="24"/>
          <w:szCs w:val="24"/>
        </w:rPr>
        <w:t xml:space="preserve">aractéristiques </w:t>
      </w:r>
      <w:r w:rsidR="007C1E89">
        <w:rPr>
          <w:rFonts w:ascii="Cambria" w:hAnsi="Cambria"/>
          <w:sz w:val="24"/>
          <w:szCs w:val="24"/>
        </w:rPr>
        <w:t>de la chaire de recherche (domaine de recherche)</w:t>
      </w:r>
    </w:p>
    <w:p w14:paraId="4E5D144C" w14:textId="77777777" w:rsidR="001166F3" w:rsidRPr="00E33D55" w:rsidRDefault="001166F3" w:rsidP="001166F3">
      <w:pPr>
        <w:spacing w:after="0"/>
        <w:rPr>
          <w:rFonts w:ascii="Cambria" w:hAnsi="Cambria"/>
          <w:sz w:val="24"/>
          <w:szCs w:val="24"/>
        </w:rPr>
      </w:pPr>
    </w:p>
    <w:p w14:paraId="63E07682" w14:textId="77777777" w:rsidR="00F924B7" w:rsidRPr="00F924B7" w:rsidRDefault="00F924B7" w:rsidP="002E185B">
      <w:pPr>
        <w:autoSpaceDE w:val="0"/>
        <w:autoSpaceDN w:val="0"/>
        <w:adjustRightInd w:val="0"/>
        <w:spacing w:after="60" w:line="240" w:lineRule="auto"/>
        <w:rPr>
          <w:rFonts w:ascii="Cambria" w:eastAsia="Calibri" w:hAnsi="Cambria" w:cs="Times New Roman"/>
          <w:b/>
          <w:i/>
          <w:sz w:val="24"/>
        </w:rPr>
      </w:pPr>
      <w:r w:rsidRPr="00F924B7">
        <w:rPr>
          <w:rFonts w:ascii="Cambria" w:eastAsia="Calibri" w:hAnsi="Cambria" w:cs="Times New Roman"/>
          <w:b/>
          <w:i/>
          <w:sz w:val="24"/>
        </w:rPr>
        <w:t xml:space="preserve">Engagement de l’Université envers l’équité, la diversité et l’inclusion </w:t>
      </w:r>
    </w:p>
    <w:p w14:paraId="352F3D55" w14:textId="319566AA" w:rsidR="00E33D55" w:rsidRDefault="00E33D55" w:rsidP="00E33D55">
      <w:pPr>
        <w:spacing w:after="0" w:line="240" w:lineRule="auto"/>
        <w:jc w:val="both"/>
        <w:rPr>
          <w:rFonts w:ascii="Cambria" w:eastAsia="Times New Roman" w:hAnsi="Cambria" w:cs="Times New Roman"/>
          <w:sz w:val="24"/>
          <w:szCs w:val="24"/>
          <w:lang w:eastAsia="fr-FR"/>
        </w:rPr>
      </w:pPr>
      <w:r>
        <w:rPr>
          <w:rFonts w:ascii="Cambria" w:eastAsia="Times New Roman" w:hAnsi="Cambria" w:cs="Times New Roman"/>
          <w:sz w:val="24"/>
          <w:szCs w:val="24"/>
          <w:lang w:eastAsia="fr-FR"/>
        </w:rPr>
        <w:t>Conformément à ses propres politiques de recrutement, notamment au « Programme d’accès à l’égalité d’emploi », l</w:t>
      </w:r>
      <w:r w:rsidRPr="00F924B7">
        <w:rPr>
          <w:rFonts w:ascii="Cambria" w:eastAsia="Times New Roman" w:hAnsi="Cambria" w:cs="Times New Roman"/>
          <w:sz w:val="24"/>
          <w:szCs w:val="24"/>
          <w:lang w:eastAsia="fr-FR"/>
        </w:rPr>
        <w:t>’Université Laval favorise l’excellence de la recherche et de la formation en recherche et garantit l’égalité des chances à toutes les candidates et tous les candidats. Elle appuie le principe énonçant que l’excellence et l’équité sont compatibles et complémentaires</w:t>
      </w:r>
      <w:r>
        <w:rPr>
          <w:rFonts w:ascii="Cambria" w:eastAsia="Times New Roman" w:hAnsi="Cambria" w:cs="Times New Roman"/>
          <w:sz w:val="24"/>
          <w:szCs w:val="24"/>
          <w:lang w:eastAsia="fr-FR"/>
        </w:rPr>
        <w:t xml:space="preserve">. </w:t>
      </w:r>
    </w:p>
    <w:p w14:paraId="4B906664" w14:textId="77777777" w:rsidR="00D30A30" w:rsidRDefault="00D30A30" w:rsidP="00E33D55">
      <w:pPr>
        <w:spacing w:after="0" w:line="240" w:lineRule="auto"/>
        <w:jc w:val="both"/>
        <w:rPr>
          <w:rFonts w:ascii="Cambria" w:eastAsia="Times New Roman" w:hAnsi="Cambria" w:cs="Times New Roman"/>
          <w:sz w:val="24"/>
          <w:szCs w:val="24"/>
          <w:lang w:eastAsia="fr-FR"/>
        </w:rPr>
      </w:pPr>
    </w:p>
    <w:p w14:paraId="7050B321" w14:textId="5D9E9F7B" w:rsidR="00E33D55" w:rsidRPr="00214345" w:rsidRDefault="00E33D55" w:rsidP="00E33D55">
      <w:pPr>
        <w:spacing w:after="0" w:line="240" w:lineRule="auto"/>
        <w:jc w:val="both"/>
        <w:rPr>
          <w:rFonts w:ascii="Cambria" w:eastAsia="Times New Roman" w:hAnsi="Cambria" w:cs="Times New Roman"/>
          <w:sz w:val="24"/>
          <w:szCs w:val="24"/>
          <w:lang w:eastAsia="fr-FR"/>
        </w:rPr>
      </w:pPr>
      <w:r w:rsidRPr="00214345">
        <w:rPr>
          <w:rFonts w:ascii="Cambria" w:eastAsia="Times New Roman" w:hAnsi="Cambria" w:cs="Times New Roman"/>
          <w:sz w:val="24"/>
          <w:szCs w:val="24"/>
          <w:lang w:eastAsia="fr-FR"/>
        </w:rPr>
        <w:t>Ainsi</w:t>
      </w:r>
      <w:r w:rsidR="00214345" w:rsidRPr="00214345">
        <w:rPr>
          <w:rFonts w:ascii="Cambria" w:eastAsia="Times New Roman" w:hAnsi="Cambria" w:cs="Times New Roman"/>
          <w:sz w:val="24"/>
          <w:szCs w:val="24"/>
          <w:lang w:eastAsia="fr-FR"/>
        </w:rPr>
        <w:t>,</w:t>
      </w:r>
      <w:r w:rsidRPr="00214345">
        <w:rPr>
          <w:rFonts w:ascii="Cambria" w:eastAsia="Times New Roman" w:hAnsi="Cambria" w:cs="Times New Roman"/>
          <w:sz w:val="24"/>
          <w:szCs w:val="24"/>
          <w:lang w:eastAsia="fr-FR"/>
        </w:rPr>
        <w:t xml:space="preserve"> l’Unive</w:t>
      </w:r>
      <w:r w:rsidR="00214345" w:rsidRPr="00214345">
        <w:rPr>
          <w:rFonts w:ascii="Cambria" w:eastAsia="Times New Roman" w:hAnsi="Cambria" w:cs="Times New Roman"/>
          <w:sz w:val="24"/>
          <w:szCs w:val="24"/>
          <w:lang w:eastAsia="fr-FR"/>
        </w:rPr>
        <w:t>r</w:t>
      </w:r>
      <w:r w:rsidRPr="00214345">
        <w:rPr>
          <w:rFonts w:ascii="Cambria" w:eastAsia="Times New Roman" w:hAnsi="Cambria" w:cs="Times New Roman"/>
          <w:sz w:val="24"/>
          <w:szCs w:val="24"/>
          <w:lang w:eastAsia="fr-FR"/>
        </w:rPr>
        <w:t>sité Laval</w:t>
      </w:r>
      <w:r w:rsidR="00214345" w:rsidRPr="00214345">
        <w:rPr>
          <w:rFonts w:ascii="Cambria" w:eastAsia="Times New Roman" w:hAnsi="Cambria" w:cs="Times New Roman"/>
          <w:sz w:val="24"/>
          <w:szCs w:val="24"/>
          <w:lang w:eastAsia="fr-FR"/>
        </w:rPr>
        <w:t xml:space="preserve"> a défini son</w:t>
      </w:r>
      <w:r w:rsidR="00214345" w:rsidRPr="00214345">
        <w:rPr>
          <w:rFonts w:ascii="Cambria" w:eastAsia="Times New Roman" w:hAnsi="Cambria" w:cs="Times New Roman"/>
          <w:sz w:val="24"/>
          <w:szCs w:val="20"/>
          <w:lang w:eastAsia="fr-FR"/>
        </w:rPr>
        <w:t xml:space="preserve"> </w:t>
      </w:r>
      <w:hyperlink r:id="rId7" w:tgtFrame="_blank" w:history="1">
        <w:r w:rsidR="00214345" w:rsidRPr="00214345">
          <w:rPr>
            <w:rFonts w:ascii="Cambria" w:eastAsia="Times New Roman" w:hAnsi="Cambria" w:cs="Arial"/>
            <w:color w:val="039BD5"/>
            <w:sz w:val="24"/>
            <w:szCs w:val="23"/>
            <w:u w:val="single"/>
            <w:shd w:val="clear" w:color="auto" w:fill="FFFFFF"/>
            <w:lang w:eastAsia="fr-FR"/>
          </w:rPr>
          <w:t>plan d'action en matière d'équité, de diversité et d'inclusion</w:t>
        </w:r>
      </w:hyperlink>
      <w:r w:rsidR="00214345" w:rsidRPr="00214345">
        <w:rPr>
          <w:rFonts w:ascii="Cambria" w:eastAsia="Times New Roman" w:hAnsi="Cambria" w:cs="Times New Roman"/>
          <w:sz w:val="24"/>
          <w:szCs w:val="20"/>
          <w:lang w:eastAsia="fr-FR"/>
        </w:rPr>
        <w:t xml:space="preserve"> en vue d’accroître la représentativité des femmes, des Autochtones, des personnes en situation de handicap et de celles appartenant aux minorités visibles aux postes de titulaires de  Chaires de recherche au Canada (CRC) au sein de notre institution. </w:t>
      </w:r>
    </w:p>
    <w:p w14:paraId="1821D7E0" w14:textId="77777777" w:rsidR="00321D78" w:rsidRPr="00E26116" w:rsidRDefault="00321D78" w:rsidP="00214345">
      <w:pPr>
        <w:spacing w:after="0" w:line="240" w:lineRule="auto"/>
        <w:jc w:val="both"/>
        <w:rPr>
          <w:rFonts w:ascii="Cambria" w:eastAsia="Times New Roman" w:hAnsi="Cambria" w:cs="Times New Roman"/>
          <w:b/>
          <w:sz w:val="16"/>
          <w:szCs w:val="16"/>
          <w:lang w:eastAsia="fr-FR"/>
        </w:rPr>
      </w:pPr>
    </w:p>
    <w:p w14:paraId="48607BDC" w14:textId="77777777" w:rsidR="00D0731A" w:rsidRPr="00BA05AE" w:rsidRDefault="00D0731A" w:rsidP="00D0731A">
      <w:pPr>
        <w:autoSpaceDE w:val="0"/>
        <w:autoSpaceDN w:val="0"/>
        <w:adjustRightInd w:val="0"/>
        <w:spacing w:after="0" w:line="240" w:lineRule="auto"/>
        <w:jc w:val="both"/>
        <w:rPr>
          <w:rFonts w:ascii="Cambria" w:hAnsi="Cambria" w:cs="Arial"/>
          <w:sz w:val="24"/>
          <w:szCs w:val="24"/>
        </w:rPr>
      </w:pPr>
      <w:r w:rsidRPr="00BA05AE">
        <w:rPr>
          <w:rFonts w:ascii="Cambria" w:hAnsi="Cambria" w:cs="Arial"/>
          <w:sz w:val="24"/>
          <w:szCs w:val="24"/>
        </w:rPr>
        <w:t xml:space="preserve">Afin de respecter ces engagements, </w:t>
      </w:r>
      <w:r w:rsidRPr="00BA05AE">
        <w:rPr>
          <w:rFonts w:ascii="Cambria" w:hAnsi="Cambria" w:cs="Arial"/>
          <w:b/>
          <w:sz w:val="24"/>
          <w:szCs w:val="24"/>
          <w:u w:val="single"/>
        </w:rPr>
        <w:t>seules les personnes candidates possédant les compétences requises ET s’étant auto-identifiées comme membre d’au moins un de ces quatre groupes sous-représentés seront sélectionnées au terme du présent concours.</w:t>
      </w:r>
      <w:r w:rsidRPr="00BA05AE">
        <w:rPr>
          <w:rFonts w:ascii="Cambria" w:hAnsi="Cambria" w:cs="Arial"/>
          <w:b/>
          <w:sz w:val="24"/>
          <w:szCs w:val="24"/>
        </w:rPr>
        <w:t xml:space="preserve"> </w:t>
      </w:r>
      <w:r w:rsidRPr="00BA05AE">
        <w:rPr>
          <w:rFonts w:ascii="Cambria" w:hAnsi="Cambria" w:cs="Arial"/>
          <w:sz w:val="24"/>
          <w:szCs w:val="24"/>
        </w:rPr>
        <w:t xml:space="preserve">L’ULaval ne peut déposer d’autres types de profils de candidatures tant que ses cibles de représentation ne sont pas atteintes, et ce, conformément aux exigences du Programme des CRC. </w:t>
      </w:r>
    </w:p>
    <w:p w14:paraId="387C6F9A" w14:textId="77777777" w:rsidR="00D0731A" w:rsidRPr="00BA05AE" w:rsidRDefault="00D0731A" w:rsidP="00D0731A">
      <w:pPr>
        <w:autoSpaceDE w:val="0"/>
        <w:autoSpaceDN w:val="0"/>
        <w:adjustRightInd w:val="0"/>
        <w:spacing w:after="0" w:line="240" w:lineRule="auto"/>
        <w:jc w:val="both"/>
        <w:rPr>
          <w:rFonts w:ascii="Cambria" w:hAnsi="Cambria" w:cs="Arial"/>
          <w:sz w:val="24"/>
          <w:szCs w:val="24"/>
        </w:rPr>
      </w:pPr>
    </w:p>
    <w:p w14:paraId="18D24821" w14:textId="77777777" w:rsidR="00D0731A" w:rsidRPr="00BA05AE" w:rsidRDefault="00D0731A" w:rsidP="00D0731A">
      <w:pPr>
        <w:autoSpaceDE w:val="0"/>
        <w:autoSpaceDN w:val="0"/>
        <w:adjustRightInd w:val="0"/>
        <w:spacing w:after="0" w:line="240" w:lineRule="auto"/>
        <w:jc w:val="both"/>
        <w:rPr>
          <w:rFonts w:ascii="Cambria" w:hAnsi="Cambria" w:cs="Arial"/>
          <w:sz w:val="24"/>
          <w:szCs w:val="24"/>
        </w:rPr>
      </w:pPr>
      <w:r w:rsidRPr="00BA05AE">
        <w:rPr>
          <w:rFonts w:ascii="Cambria" w:hAnsi="Cambria" w:cs="Arial"/>
          <w:sz w:val="24"/>
          <w:szCs w:val="24"/>
        </w:rPr>
        <w:t xml:space="preserve">Pour de plus amples explications sur les justifications de ces engagements envers l’EDI ainsi que pour connaître les écarts de représentation que l’Université doit combler d’ici 2029, nous vous invitons à consulter les pages web dédiées à l’EDI ainsi que celles du Programme des CRC. </w:t>
      </w:r>
    </w:p>
    <w:p w14:paraId="1E3CBA3C" w14:textId="77777777" w:rsidR="00F924B7" w:rsidRDefault="00F924B7" w:rsidP="00E26116">
      <w:pPr>
        <w:spacing w:after="60"/>
        <w:rPr>
          <w:rFonts w:ascii="Cambria" w:hAnsi="Cambria"/>
          <w:sz w:val="24"/>
          <w:szCs w:val="24"/>
        </w:rPr>
      </w:pPr>
    </w:p>
    <w:p w14:paraId="1AC1496B" w14:textId="77777777" w:rsidR="00214345" w:rsidRDefault="00214345" w:rsidP="002E185B">
      <w:pPr>
        <w:autoSpaceDE w:val="0"/>
        <w:autoSpaceDN w:val="0"/>
        <w:adjustRightInd w:val="0"/>
        <w:spacing w:after="60" w:line="240" w:lineRule="auto"/>
        <w:rPr>
          <w:rFonts w:ascii="Cambria" w:eastAsia="Calibri" w:hAnsi="Cambria" w:cs="Times New Roman"/>
          <w:b/>
          <w:i/>
          <w:sz w:val="24"/>
        </w:rPr>
      </w:pPr>
      <w:r>
        <w:rPr>
          <w:rFonts w:ascii="Cambria" w:eastAsia="Calibri" w:hAnsi="Cambria" w:cs="Times New Roman"/>
          <w:b/>
          <w:i/>
          <w:sz w:val="24"/>
        </w:rPr>
        <w:t>Profil recherché</w:t>
      </w:r>
    </w:p>
    <w:p w14:paraId="042A5B80" w14:textId="3697CB76" w:rsidR="00246A13" w:rsidRDefault="00246A13" w:rsidP="00246A13">
      <w:pPr>
        <w:spacing w:after="60" w:line="240" w:lineRule="auto"/>
        <w:jc w:val="both"/>
        <w:rPr>
          <w:rFonts w:ascii="Cambria" w:eastAsia="Times New Roman" w:hAnsi="Cambria" w:cs="Times New Roman"/>
          <w:color w:val="000000"/>
          <w:sz w:val="24"/>
          <w:szCs w:val="24"/>
          <w:lang w:eastAsia="fr-FR"/>
        </w:rPr>
      </w:pPr>
      <w:r w:rsidRPr="00246A13">
        <w:rPr>
          <w:rFonts w:ascii="Cambria" w:eastAsia="Times New Roman" w:hAnsi="Cambria" w:cs="Times New Roman"/>
          <w:color w:val="000000"/>
          <w:sz w:val="24"/>
          <w:szCs w:val="24"/>
          <w:lang w:eastAsia="fr-FR"/>
        </w:rPr>
        <w:t xml:space="preserve">Le </w:t>
      </w:r>
      <w:hyperlink r:id="rId8" w:history="1">
        <w:r w:rsidRPr="00246A13">
          <w:rPr>
            <w:rFonts w:ascii="Cambria" w:eastAsia="Times New Roman" w:hAnsi="Cambria" w:cs="Times New Roman"/>
            <w:color w:val="0563C1"/>
            <w:sz w:val="24"/>
            <w:szCs w:val="24"/>
            <w:u w:val="single"/>
            <w:lang w:eastAsia="fr-FR"/>
          </w:rPr>
          <w:t>Programme de chaires de recherche du Canada</w:t>
        </w:r>
      </w:hyperlink>
      <w:r w:rsidRPr="00246A13">
        <w:rPr>
          <w:rFonts w:ascii="Cambria" w:eastAsia="Times New Roman" w:hAnsi="Cambria" w:cs="Times New Roman"/>
          <w:color w:val="000000"/>
          <w:sz w:val="24"/>
          <w:szCs w:val="24"/>
          <w:lang w:eastAsia="fr-FR"/>
        </w:rPr>
        <w:t xml:space="preserve"> (CRC) vise à attirer et retenir certains des chercheurs </w:t>
      </w:r>
      <w:r w:rsidR="001A3C6A">
        <w:rPr>
          <w:rFonts w:ascii="Cambria" w:eastAsia="Times New Roman" w:hAnsi="Cambria" w:cs="Times New Roman"/>
          <w:color w:val="000000"/>
          <w:sz w:val="24"/>
          <w:szCs w:val="24"/>
          <w:lang w:eastAsia="fr-FR"/>
        </w:rPr>
        <w:t xml:space="preserve">et chercheuses </w:t>
      </w:r>
      <w:r w:rsidRPr="00246A13">
        <w:rPr>
          <w:rFonts w:ascii="Cambria" w:eastAsia="Times New Roman" w:hAnsi="Cambria" w:cs="Times New Roman"/>
          <w:color w:val="000000"/>
          <w:sz w:val="24"/>
          <w:szCs w:val="24"/>
          <w:lang w:eastAsia="fr-FR"/>
        </w:rPr>
        <w:t>parmi les plus accomplis et prometteurs au monde.</w:t>
      </w:r>
    </w:p>
    <w:p w14:paraId="6804F7DE" w14:textId="77777777" w:rsidR="00246A13" w:rsidRPr="00246A13" w:rsidRDefault="00246A13" w:rsidP="002E185B">
      <w:pPr>
        <w:spacing w:after="0" w:line="240" w:lineRule="auto"/>
        <w:jc w:val="both"/>
        <w:rPr>
          <w:rFonts w:ascii="Cambria" w:eastAsia="Times New Roman" w:hAnsi="Cambria" w:cs="Times New Roman"/>
          <w:color w:val="000000"/>
          <w:sz w:val="24"/>
          <w:szCs w:val="24"/>
          <w:lang w:eastAsia="fr-FR"/>
        </w:rPr>
      </w:pPr>
    </w:p>
    <w:p w14:paraId="21A5EC99" w14:textId="77777777" w:rsidR="00246A13" w:rsidRDefault="00EB0C84" w:rsidP="00246A13">
      <w:pPr>
        <w:spacing w:before="120" w:after="60" w:line="240" w:lineRule="auto"/>
        <w:jc w:val="both"/>
        <w:rPr>
          <w:rFonts w:ascii="Cambria" w:eastAsia="Times New Roman" w:hAnsi="Cambria" w:cs="Times New Roman"/>
          <w:b/>
          <w:i/>
          <w:color w:val="000000"/>
          <w:sz w:val="24"/>
          <w:szCs w:val="24"/>
          <w:lang w:eastAsia="fr-FR"/>
        </w:rPr>
      </w:pPr>
      <w:r w:rsidRPr="00EB0C84">
        <w:rPr>
          <w:rFonts w:ascii="Cambria" w:eastAsia="Times New Roman" w:hAnsi="Cambria" w:cs="Times New Roman"/>
          <w:b/>
          <w:i/>
          <w:color w:val="000000"/>
          <w:sz w:val="24"/>
          <w:szCs w:val="24"/>
          <w:highlight w:val="yellow"/>
          <w:lang w:eastAsia="fr-FR"/>
        </w:rPr>
        <w:t>La faculté doit c</w:t>
      </w:r>
      <w:r w:rsidR="00246A13" w:rsidRPr="00EB0C84">
        <w:rPr>
          <w:rFonts w:ascii="Cambria" w:eastAsia="Times New Roman" w:hAnsi="Cambria" w:cs="Times New Roman"/>
          <w:b/>
          <w:i/>
          <w:color w:val="000000"/>
          <w:sz w:val="24"/>
          <w:szCs w:val="24"/>
          <w:highlight w:val="yellow"/>
          <w:lang w:eastAsia="fr-FR"/>
        </w:rPr>
        <w:t>hoisir le paragraphe à conserver selon l’offre</w:t>
      </w:r>
    </w:p>
    <w:p w14:paraId="7A39EB47" w14:textId="77777777" w:rsidR="00137CF2" w:rsidRDefault="00137CF2" w:rsidP="00281F0F">
      <w:pPr>
        <w:spacing w:after="0" w:line="240" w:lineRule="auto"/>
        <w:rPr>
          <w:rFonts w:ascii="Cambria" w:eastAsia="Times New Roman" w:hAnsi="Cambria" w:cs="Times New Roman"/>
          <w:b/>
          <w:color w:val="000000"/>
          <w:sz w:val="24"/>
          <w:szCs w:val="24"/>
          <w:lang w:eastAsia="fr-FR"/>
        </w:rPr>
      </w:pPr>
    </w:p>
    <w:p w14:paraId="079F810A" w14:textId="1C97E3AD" w:rsidR="00281F0F" w:rsidRPr="00D92933" w:rsidRDefault="0056144D" w:rsidP="00281F0F">
      <w:pPr>
        <w:spacing w:after="0" w:line="240" w:lineRule="auto"/>
        <w:rPr>
          <w:rFonts w:ascii="Arial" w:hAnsi="Arial" w:cs="Arial"/>
          <w:sz w:val="20"/>
          <w:szCs w:val="20"/>
        </w:rPr>
      </w:pPr>
      <w:r w:rsidRPr="00137CF2">
        <w:rPr>
          <w:rFonts w:ascii="Cambria" w:eastAsia="Times New Roman" w:hAnsi="Cambria" w:cs="Times New Roman"/>
          <w:b/>
          <w:color w:val="000000"/>
          <w:sz w:val="24"/>
          <w:szCs w:val="24"/>
          <w:highlight w:val="yellow"/>
          <w:lang w:eastAsia="fr-FR"/>
        </w:rPr>
        <w:t>Pour les chaires de recherche de niveau 1</w:t>
      </w:r>
      <w:r>
        <w:rPr>
          <w:rFonts w:ascii="Cambria" w:eastAsia="Times New Roman" w:hAnsi="Cambria" w:cs="Times New Roman"/>
          <w:color w:val="000000"/>
          <w:sz w:val="24"/>
          <w:szCs w:val="24"/>
          <w:lang w:eastAsia="fr-FR"/>
        </w:rPr>
        <w:t xml:space="preserve"> </w:t>
      </w:r>
    </w:p>
    <w:p w14:paraId="701E8EB8" w14:textId="4A21E155" w:rsidR="00281F0F" w:rsidRPr="00BA05AE" w:rsidRDefault="00281F0F" w:rsidP="00281F0F">
      <w:pPr>
        <w:spacing w:after="0" w:line="240" w:lineRule="auto"/>
        <w:rPr>
          <w:rFonts w:ascii="Cambria" w:hAnsi="Cambria" w:cs="Arial"/>
          <w:sz w:val="24"/>
          <w:szCs w:val="24"/>
        </w:rPr>
      </w:pPr>
      <w:r w:rsidRPr="00BA05AE">
        <w:rPr>
          <w:rFonts w:ascii="Cambria" w:hAnsi="Cambria" w:cs="Arial"/>
          <w:sz w:val="24"/>
          <w:szCs w:val="24"/>
        </w:rPr>
        <w:lastRenderedPageBreak/>
        <w:t xml:space="preserve">Les chaires de </w:t>
      </w:r>
      <w:r w:rsidRPr="00BA05AE">
        <w:rPr>
          <w:rFonts w:ascii="Cambria" w:hAnsi="Cambria" w:cs="Arial"/>
          <w:sz w:val="24"/>
          <w:szCs w:val="24"/>
          <w:u w:val="single"/>
        </w:rPr>
        <w:t>niveau 1</w:t>
      </w:r>
      <w:r w:rsidRPr="00BA05AE">
        <w:rPr>
          <w:rFonts w:ascii="Cambria" w:hAnsi="Cambria" w:cs="Arial"/>
          <w:sz w:val="24"/>
          <w:szCs w:val="24"/>
        </w:rPr>
        <w:t xml:space="preserve"> dites « seniors » </w:t>
      </w:r>
      <w:r w:rsidRPr="00BA05AE">
        <w:rPr>
          <w:rFonts w:ascii="Cambria" w:hAnsi="Cambria" w:cs="Arial"/>
          <w:sz w:val="24"/>
          <w:szCs w:val="24"/>
          <w:lang w:val="fr-FR"/>
        </w:rPr>
        <w:t xml:space="preserve">sont destinées à des </w:t>
      </w:r>
      <w:r w:rsidRPr="00BA05AE">
        <w:rPr>
          <w:rFonts w:ascii="Cambria" w:hAnsi="Cambria" w:cs="Arial"/>
          <w:sz w:val="24"/>
          <w:szCs w:val="24"/>
          <w:u w:val="single"/>
          <w:lang w:val="fr-FR"/>
        </w:rPr>
        <w:t xml:space="preserve">chercheuses et chercheurs </w:t>
      </w:r>
      <w:r w:rsidRPr="00BA05AE">
        <w:rPr>
          <w:rFonts w:ascii="Cambria" w:hAnsi="Cambria" w:cs="Arial"/>
          <w:sz w:val="24"/>
          <w:szCs w:val="24"/>
          <w:u w:val="single"/>
        </w:rPr>
        <w:t>exceptionnels</w:t>
      </w:r>
      <w:r w:rsidRPr="00BA05AE">
        <w:rPr>
          <w:rFonts w:ascii="Cambria" w:hAnsi="Cambria" w:cs="Arial"/>
          <w:sz w:val="24"/>
          <w:szCs w:val="24"/>
        </w:rPr>
        <w:t xml:space="preserve"> reconnus par leurs pairs comme des leaders mondiaux dans leur domaine. Ces chaires, d’une durée de sept ans et </w:t>
      </w:r>
      <w:r w:rsidRPr="00BA05AE">
        <w:rPr>
          <w:rFonts w:ascii="Cambria" w:hAnsi="Cambria" w:cs="Arial"/>
          <w:sz w:val="24"/>
          <w:szCs w:val="24"/>
          <w:u w:val="single"/>
        </w:rPr>
        <w:t>renouvelable une fois,</w:t>
      </w:r>
      <w:r w:rsidRPr="00BA05AE">
        <w:rPr>
          <w:rFonts w:ascii="Cambria" w:hAnsi="Cambria" w:cs="Arial"/>
          <w:sz w:val="24"/>
          <w:szCs w:val="24"/>
        </w:rPr>
        <w:t xml:space="preserve"> sont d’une valeur de 200 000$ par année et contribuent à financer le salaire de la personne titulaire. </w:t>
      </w:r>
    </w:p>
    <w:p w14:paraId="10CE5452" w14:textId="77777777" w:rsidR="00281F0F" w:rsidRPr="00BA05AE" w:rsidRDefault="00281F0F" w:rsidP="00281F0F">
      <w:pPr>
        <w:spacing w:after="0" w:line="240" w:lineRule="auto"/>
        <w:rPr>
          <w:rFonts w:ascii="Cambria" w:hAnsi="Cambria" w:cs="Arial"/>
          <w:sz w:val="24"/>
          <w:szCs w:val="24"/>
        </w:rPr>
      </w:pPr>
    </w:p>
    <w:p w14:paraId="60BBCE50" w14:textId="77777777" w:rsidR="00281F0F" w:rsidRPr="00BA05AE" w:rsidRDefault="00281F0F" w:rsidP="00281F0F">
      <w:pPr>
        <w:autoSpaceDE w:val="0"/>
        <w:autoSpaceDN w:val="0"/>
        <w:adjustRightInd w:val="0"/>
        <w:spacing w:after="0" w:line="240" w:lineRule="auto"/>
        <w:jc w:val="both"/>
        <w:rPr>
          <w:rFonts w:ascii="Cambria" w:hAnsi="Cambria" w:cs="Arial"/>
          <w:sz w:val="24"/>
          <w:szCs w:val="24"/>
        </w:rPr>
      </w:pPr>
      <w:r w:rsidRPr="00BA05AE">
        <w:rPr>
          <w:rFonts w:ascii="Cambria" w:hAnsi="Cambria" w:cs="Arial"/>
          <w:sz w:val="24"/>
          <w:szCs w:val="24"/>
        </w:rPr>
        <w:t xml:space="preserve">Les </w:t>
      </w:r>
      <w:r w:rsidRPr="00BA05AE">
        <w:rPr>
          <w:rFonts w:ascii="Cambria" w:hAnsi="Cambria" w:cs="Arial"/>
          <w:sz w:val="24"/>
          <w:szCs w:val="24"/>
          <w:lang w:val="fr-FR"/>
        </w:rPr>
        <w:t xml:space="preserve">candidates et candidats </w:t>
      </w:r>
      <w:r w:rsidRPr="00BA05AE">
        <w:rPr>
          <w:rFonts w:ascii="Cambria" w:hAnsi="Cambria" w:cs="Arial"/>
          <w:sz w:val="24"/>
          <w:szCs w:val="24"/>
        </w:rPr>
        <w:t>à une chaire de niveau 1 doivent détenir un statut de professeur titulaire ou de professeur agrégé près de la titularisation.</w:t>
      </w:r>
    </w:p>
    <w:p w14:paraId="59850FCB" w14:textId="77777777" w:rsidR="00281F0F" w:rsidRPr="00BA05AE" w:rsidRDefault="00281F0F" w:rsidP="00281F0F">
      <w:pPr>
        <w:spacing w:after="0" w:line="240" w:lineRule="auto"/>
        <w:rPr>
          <w:rFonts w:ascii="Cambria" w:hAnsi="Cambria" w:cs="Arial"/>
          <w:sz w:val="20"/>
          <w:szCs w:val="20"/>
        </w:rPr>
      </w:pPr>
    </w:p>
    <w:p w14:paraId="7572611A" w14:textId="3BAD4CFB" w:rsidR="0056144D" w:rsidRDefault="0056144D" w:rsidP="0056144D">
      <w:pPr>
        <w:spacing w:after="0" w:line="240" w:lineRule="auto"/>
        <w:jc w:val="both"/>
        <w:rPr>
          <w:rFonts w:ascii="Cambria" w:eastAsia="Times New Roman" w:hAnsi="Cambria" w:cs="Times New Roman"/>
          <w:color w:val="000000"/>
          <w:sz w:val="24"/>
          <w:szCs w:val="24"/>
          <w:lang w:eastAsia="fr-FR"/>
        </w:rPr>
      </w:pPr>
    </w:p>
    <w:p w14:paraId="40041323" w14:textId="77777777" w:rsidR="0056144D" w:rsidRPr="0056144D" w:rsidRDefault="0056144D" w:rsidP="0056144D">
      <w:pPr>
        <w:spacing w:after="0" w:line="240" w:lineRule="auto"/>
        <w:jc w:val="both"/>
        <w:rPr>
          <w:rFonts w:ascii="Cambria" w:eastAsia="Times New Roman" w:hAnsi="Cambria" w:cs="Times New Roman"/>
          <w:color w:val="000000"/>
          <w:sz w:val="16"/>
          <w:szCs w:val="16"/>
          <w:lang w:eastAsia="fr-FR"/>
        </w:rPr>
      </w:pPr>
    </w:p>
    <w:p w14:paraId="057862E5" w14:textId="0A06358E" w:rsidR="00327D4F" w:rsidRDefault="00EB0C84" w:rsidP="0056144D">
      <w:pPr>
        <w:spacing w:after="0" w:line="240" w:lineRule="auto"/>
        <w:jc w:val="both"/>
        <w:rPr>
          <w:rFonts w:ascii="Cambria" w:eastAsia="Times New Roman" w:hAnsi="Cambria" w:cs="Times New Roman"/>
          <w:color w:val="000000"/>
          <w:sz w:val="24"/>
          <w:szCs w:val="24"/>
          <w:lang w:eastAsia="fr-FR"/>
        </w:rPr>
      </w:pPr>
      <w:r w:rsidRPr="00137CF2">
        <w:rPr>
          <w:rFonts w:ascii="Cambria" w:eastAsia="Times New Roman" w:hAnsi="Cambria" w:cs="Times New Roman"/>
          <w:b/>
          <w:color w:val="000000"/>
          <w:sz w:val="24"/>
          <w:szCs w:val="24"/>
          <w:highlight w:val="yellow"/>
          <w:lang w:eastAsia="fr-FR"/>
        </w:rPr>
        <w:t>Pour l</w:t>
      </w:r>
      <w:r w:rsidR="00246A13" w:rsidRPr="00137CF2">
        <w:rPr>
          <w:rFonts w:ascii="Cambria" w:eastAsia="Times New Roman" w:hAnsi="Cambria" w:cs="Times New Roman"/>
          <w:b/>
          <w:color w:val="000000"/>
          <w:sz w:val="24"/>
          <w:szCs w:val="24"/>
          <w:highlight w:val="yellow"/>
          <w:lang w:eastAsia="fr-FR"/>
        </w:rPr>
        <w:t>es chaires de recherche de niveau 2</w:t>
      </w:r>
    </w:p>
    <w:p w14:paraId="6C5DA59E" w14:textId="026F1378" w:rsidR="00281F0F" w:rsidRPr="00BA05AE" w:rsidRDefault="00281F0F" w:rsidP="0056144D">
      <w:pPr>
        <w:spacing w:after="0" w:line="240" w:lineRule="auto"/>
        <w:jc w:val="both"/>
        <w:rPr>
          <w:rFonts w:ascii="Cambria" w:hAnsi="Cambria" w:cs="Arial"/>
          <w:sz w:val="24"/>
          <w:szCs w:val="24"/>
        </w:rPr>
      </w:pPr>
      <w:r w:rsidRPr="00BA05AE">
        <w:rPr>
          <w:rFonts w:ascii="Cambria" w:hAnsi="Cambria" w:cs="Arial"/>
          <w:sz w:val="24"/>
          <w:szCs w:val="24"/>
        </w:rPr>
        <w:t xml:space="preserve">Les chaires de </w:t>
      </w:r>
      <w:r w:rsidRPr="00BA05AE">
        <w:rPr>
          <w:rFonts w:ascii="Cambria" w:hAnsi="Cambria" w:cs="Arial"/>
          <w:sz w:val="24"/>
          <w:szCs w:val="24"/>
          <w:u w:val="single"/>
        </w:rPr>
        <w:t>niveau 2</w:t>
      </w:r>
      <w:r w:rsidRPr="00BA05AE">
        <w:rPr>
          <w:rFonts w:ascii="Cambria" w:hAnsi="Cambria" w:cs="Arial"/>
          <w:sz w:val="24"/>
          <w:szCs w:val="24"/>
        </w:rPr>
        <w:t xml:space="preserve"> dites « juniors » </w:t>
      </w:r>
      <w:r w:rsidRPr="00BA05AE">
        <w:rPr>
          <w:rFonts w:ascii="Cambria" w:hAnsi="Cambria" w:cs="Arial"/>
          <w:sz w:val="24"/>
          <w:szCs w:val="24"/>
          <w:lang w:val="fr-FR"/>
        </w:rPr>
        <w:t xml:space="preserve">sont destinées à des </w:t>
      </w:r>
      <w:r w:rsidRPr="00BA05AE">
        <w:rPr>
          <w:rFonts w:ascii="Cambria" w:hAnsi="Cambria" w:cs="Arial"/>
          <w:sz w:val="24"/>
          <w:szCs w:val="24"/>
          <w:u w:val="single"/>
          <w:lang w:val="fr-FR"/>
        </w:rPr>
        <w:t xml:space="preserve">chercheuses et chercheurs </w:t>
      </w:r>
      <w:r w:rsidRPr="00BA05AE">
        <w:rPr>
          <w:rFonts w:ascii="Cambria" w:hAnsi="Cambria" w:cs="Arial"/>
          <w:sz w:val="24"/>
          <w:szCs w:val="24"/>
          <w:u w:val="single"/>
        </w:rPr>
        <w:t>exceptionnels</w:t>
      </w:r>
      <w:r w:rsidRPr="00BA05AE">
        <w:rPr>
          <w:rFonts w:ascii="Cambria" w:hAnsi="Cambria" w:cs="Arial"/>
          <w:sz w:val="24"/>
          <w:szCs w:val="24"/>
        </w:rPr>
        <w:t xml:space="preserve"> reconnus par leurs pairs comme étant susceptibles de devenir des leaders dans leur domaine. Ces chaires, d’une durée de cinq ans et </w:t>
      </w:r>
      <w:r w:rsidRPr="00BA05AE">
        <w:rPr>
          <w:rFonts w:ascii="Cambria" w:hAnsi="Cambria" w:cs="Arial"/>
          <w:sz w:val="24"/>
          <w:szCs w:val="24"/>
          <w:u w:val="single"/>
        </w:rPr>
        <w:t>renouvelable une fois,</w:t>
      </w:r>
      <w:r w:rsidRPr="00BA05AE">
        <w:rPr>
          <w:rFonts w:ascii="Cambria" w:hAnsi="Cambria" w:cs="Arial"/>
          <w:sz w:val="24"/>
          <w:szCs w:val="24"/>
        </w:rPr>
        <w:t xml:space="preserve"> sont d’une valeur de 100 000$ par année et contribuent à financer le salaire de la personne titulaire. Une allocation de recherche de 20 000$ par année accompagne les chaires de niveau 2 lors des 5 années du premier mandat. Cette allocation doit servir pour les coûts directs de la recherche.</w:t>
      </w:r>
    </w:p>
    <w:p w14:paraId="527B9AB9" w14:textId="77777777" w:rsidR="00281F0F" w:rsidRPr="00BA05AE" w:rsidRDefault="00281F0F" w:rsidP="0056144D">
      <w:pPr>
        <w:spacing w:after="0" w:line="240" w:lineRule="auto"/>
        <w:jc w:val="both"/>
        <w:rPr>
          <w:rFonts w:ascii="Cambria" w:hAnsi="Cambria" w:cs="Arial"/>
          <w:sz w:val="24"/>
          <w:szCs w:val="24"/>
        </w:rPr>
      </w:pPr>
    </w:p>
    <w:p w14:paraId="5FA79D66" w14:textId="77777777" w:rsidR="00281F0F" w:rsidRPr="00BA05AE" w:rsidRDefault="00281F0F" w:rsidP="00281F0F">
      <w:pPr>
        <w:autoSpaceDE w:val="0"/>
        <w:autoSpaceDN w:val="0"/>
        <w:adjustRightInd w:val="0"/>
        <w:spacing w:after="0" w:line="240" w:lineRule="auto"/>
        <w:jc w:val="both"/>
        <w:rPr>
          <w:rFonts w:ascii="Cambria" w:hAnsi="Cambria" w:cs="Arial"/>
          <w:sz w:val="24"/>
          <w:szCs w:val="24"/>
          <w:lang w:val="fr-FR"/>
        </w:rPr>
      </w:pPr>
      <w:r w:rsidRPr="00BA05AE">
        <w:rPr>
          <w:rFonts w:ascii="Cambria" w:hAnsi="Cambria" w:cs="Arial"/>
          <w:sz w:val="24"/>
          <w:szCs w:val="24"/>
        </w:rPr>
        <w:t xml:space="preserve">Les </w:t>
      </w:r>
      <w:r w:rsidRPr="00BA05AE">
        <w:rPr>
          <w:rFonts w:ascii="Cambria" w:hAnsi="Cambria" w:cs="Arial"/>
          <w:sz w:val="24"/>
          <w:szCs w:val="24"/>
          <w:lang w:val="fr-FR"/>
        </w:rPr>
        <w:t xml:space="preserve">candidates et candidats </w:t>
      </w:r>
      <w:r w:rsidRPr="00BA05AE">
        <w:rPr>
          <w:rFonts w:ascii="Cambria" w:hAnsi="Cambria" w:cs="Arial"/>
          <w:sz w:val="24"/>
          <w:szCs w:val="24"/>
        </w:rPr>
        <w:t>à une chaire de niveau 2 doivent détenir un statut de professeur adjoint ou de professeur agrégé ou alors posséder les qualifications nécessaires pour occuper un poste à ce niveau. De plus, l</w:t>
      </w:r>
      <w:r w:rsidRPr="00BA05AE">
        <w:rPr>
          <w:rFonts w:ascii="Cambria" w:hAnsi="Cambria" w:cs="Arial"/>
          <w:sz w:val="24"/>
          <w:szCs w:val="24"/>
          <w:lang w:val="fr-FR"/>
        </w:rPr>
        <w:t xml:space="preserve">es candidates et candidats doivent être des chercheurs qui ont été actifs dans leur domaine depuis moins de 10 ans au moment de la mise en candidature. </w:t>
      </w:r>
    </w:p>
    <w:p w14:paraId="1392AFD8" w14:textId="77777777" w:rsidR="0056144D" w:rsidRDefault="0056144D" w:rsidP="0056144D">
      <w:pPr>
        <w:spacing w:after="0" w:line="240" w:lineRule="auto"/>
        <w:jc w:val="both"/>
        <w:rPr>
          <w:rFonts w:ascii="Cambria" w:eastAsia="Times New Roman" w:hAnsi="Cambria" w:cs="Times New Roman"/>
          <w:i/>
          <w:color w:val="000000"/>
          <w:sz w:val="24"/>
          <w:szCs w:val="24"/>
          <w:lang w:eastAsia="fr-FR"/>
        </w:rPr>
      </w:pPr>
    </w:p>
    <w:p w14:paraId="7D70BF04" w14:textId="727EF105" w:rsidR="0056144D" w:rsidRPr="009C1080" w:rsidRDefault="0056144D" w:rsidP="0056144D">
      <w:pPr>
        <w:spacing w:after="120" w:line="240" w:lineRule="auto"/>
        <w:jc w:val="both"/>
        <w:rPr>
          <w:rFonts w:ascii="Cambria" w:eastAsia="Times New Roman" w:hAnsi="Cambria" w:cs="Times New Roman"/>
          <w:i/>
          <w:color w:val="000000"/>
          <w:sz w:val="24"/>
          <w:szCs w:val="24"/>
          <w:lang w:eastAsia="fr-FR"/>
        </w:rPr>
      </w:pPr>
      <w:r w:rsidRPr="009C1080">
        <w:rPr>
          <w:rFonts w:ascii="Cambria" w:eastAsia="Times New Roman" w:hAnsi="Cambria" w:cs="Times New Roman"/>
          <w:i/>
          <w:color w:val="000000"/>
          <w:sz w:val="24"/>
          <w:szCs w:val="24"/>
          <w:lang w:eastAsia="fr-FR"/>
        </w:rPr>
        <w:t xml:space="preserve">Les </w:t>
      </w:r>
      <w:r w:rsidR="001A3C6A">
        <w:rPr>
          <w:rFonts w:ascii="Cambria" w:eastAsia="Times New Roman" w:hAnsi="Cambria" w:cs="Times New Roman"/>
          <w:i/>
          <w:color w:val="000000"/>
          <w:sz w:val="24"/>
          <w:szCs w:val="24"/>
          <w:lang w:eastAsia="fr-FR"/>
        </w:rPr>
        <w:t xml:space="preserve">candidates et </w:t>
      </w:r>
      <w:r w:rsidRPr="009C1080">
        <w:rPr>
          <w:rFonts w:ascii="Cambria" w:eastAsia="Times New Roman" w:hAnsi="Cambria" w:cs="Times New Roman"/>
          <w:i/>
          <w:color w:val="000000"/>
          <w:sz w:val="24"/>
          <w:szCs w:val="24"/>
          <w:lang w:eastAsia="fr-FR"/>
        </w:rPr>
        <w:t xml:space="preserve">candidats qui ont obtenu leur diplôme le plus avancé plus de 10 ans auparavant et dont la carrière a été interrompue pour des raisons </w:t>
      </w:r>
      <w:r>
        <w:rPr>
          <w:rFonts w:ascii="Cambria" w:eastAsia="Times New Roman" w:hAnsi="Cambria" w:cs="Times New Roman"/>
          <w:i/>
          <w:color w:val="000000"/>
          <w:sz w:val="24"/>
          <w:szCs w:val="24"/>
          <w:lang w:eastAsia="fr-FR"/>
        </w:rPr>
        <w:t>mentionnées ci-dessous</w:t>
      </w:r>
      <w:r w:rsidRPr="009C1080">
        <w:rPr>
          <w:rFonts w:ascii="Cambria" w:eastAsia="Times New Roman" w:hAnsi="Cambria" w:cs="Times New Roman"/>
          <w:i/>
          <w:color w:val="000000"/>
          <w:sz w:val="24"/>
          <w:szCs w:val="24"/>
          <w:lang w:eastAsia="fr-FR"/>
        </w:rPr>
        <w:t xml:space="preserve"> peuvent faire examiner leur admissibilité à une chaire de niveau 2 au moyen du processus de </w:t>
      </w:r>
      <w:hyperlink r:id="rId9" w:anchor="s3" w:history="1">
        <w:r w:rsidRPr="009C1080">
          <w:rPr>
            <w:rFonts w:ascii="Cambria" w:eastAsia="Times New Roman" w:hAnsi="Cambria" w:cs="Times New Roman"/>
            <w:i/>
            <w:color w:val="000000"/>
            <w:sz w:val="24"/>
            <w:szCs w:val="24"/>
            <w:lang w:eastAsia="fr-FR"/>
          </w:rPr>
          <w:t>justification de la chaire de niveau 2</w:t>
        </w:r>
      </w:hyperlink>
      <w:r w:rsidRPr="009C1080">
        <w:rPr>
          <w:rFonts w:ascii="Cambria" w:eastAsia="Times New Roman" w:hAnsi="Cambria" w:cs="Times New Roman"/>
          <w:i/>
          <w:color w:val="000000"/>
          <w:sz w:val="24"/>
          <w:szCs w:val="24"/>
          <w:lang w:eastAsia="fr-FR"/>
        </w:rPr>
        <w:t xml:space="preserve"> du Programme. Pour obtenir plus d’information, prière de communiquer avec Jean-Philippe Marquis (</w:t>
      </w:r>
      <w:hyperlink r:id="rId10" w:history="1">
        <w:r w:rsidRPr="009C1080">
          <w:rPr>
            <w:rFonts w:ascii="Cambria" w:eastAsia="Times New Roman" w:hAnsi="Cambria" w:cs="Times New Roman"/>
            <w:i/>
            <w:color w:val="0563C1"/>
            <w:sz w:val="24"/>
            <w:szCs w:val="24"/>
            <w:u w:val="single"/>
            <w:lang w:eastAsia="fr-FR"/>
          </w:rPr>
          <w:t>jean-philippe.marquis@vrr.ulaval.ca</w:t>
        </w:r>
      </w:hyperlink>
      <w:r w:rsidRPr="009C1080">
        <w:rPr>
          <w:rFonts w:ascii="Cambria" w:eastAsia="Times New Roman" w:hAnsi="Cambria" w:cs="Times New Roman"/>
          <w:i/>
          <w:color w:val="000000"/>
          <w:sz w:val="24"/>
          <w:szCs w:val="24"/>
          <w:lang w:eastAsia="fr-FR"/>
        </w:rPr>
        <w:t xml:space="preserve"> ) au Vice-rectorat à la recherche, la création et l’innovation</w:t>
      </w:r>
      <w:r>
        <w:rPr>
          <w:rFonts w:ascii="Cambria" w:eastAsia="Times New Roman" w:hAnsi="Cambria" w:cs="Times New Roman"/>
          <w:i/>
          <w:color w:val="000000"/>
          <w:sz w:val="24"/>
          <w:szCs w:val="24"/>
          <w:lang w:eastAsia="fr-FR"/>
        </w:rPr>
        <w:t xml:space="preserve"> de l’Université Laval</w:t>
      </w:r>
      <w:r w:rsidRPr="009C1080">
        <w:rPr>
          <w:rFonts w:ascii="Cambria" w:eastAsia="Times New Roman" w:hAnsi="Cambria" w:cs="Times New Roman"/>
          <w:i/>
          <w:color w:val="000000"/>
          <w:sz w:val="24"/>
          <w:szCs w:val="24"/>
          <w:lang w:eastAsia="fr-FR"/>
        </w:rPr>
        <w:t xml:space="preserve">. </w:t>
      </w:r>
    </w:p>
    <w:p w14:paraId="695CFC94" w14:textId="77777777" w:rsidR="009C1080" w:rsidRPr="00246A13" w:rsidRDefault="009C1080" w:rsidP="00246A13">
      <w:pPr>
        <w:spacing w:before="120" w:after="0" w:line="240" w:lineRule="auto"/>
        <w:jc w:val="both"/>
        <w:rPr>
          <w:rFonts w:ascii="Cambria" w:eastAsia="Times New Roman" w:hAnsi="Cambria" w:cs="Times New Roman"/>
          <w:color w:val="000000"/>
          <w:sz w:val="24"/>
          <w:szCs w:val="24"/>
          <w:lang w:eastAsia="fr-FR"/>
        </w:rPr>
      </w:pPr>
    </w:p>
    <w:p w14:paraId="2F52AAFC" w14:textId="2D7F59AA" w:rsidR="009C1080" w:rsidRPr="009C1080" w:rsidRDefault="009C1080" w:rsidP="002E185B">
      <w:pPr>
        <w:spacing w:before="120" w:after="60" w:line="240" w:lineRule="auto"/>
        <w:jc w:val="both"/>
        <w:rPr>
          <w:rFonts w:ascii="Cambria" w:eastAsia="Times New Roman" w:hAnsi="Cambria" w:cs="Times New Roman"/>
          <w:i/>
          <w:color w:val="000000"/>
          <w:sz w:val="24"/>
          <w:szCs w:val="24"/>
          <w:lang w:eastAsia="fr-FR"/>
        </w:rPr>
      </w:pPr>
      <w:r w:rsidRPr="009C1080">
        <w:rPr>
          <w:rFonts w:ascii="Cambria" w:eastAsia="Times New Roman" w:hAnsi="Cambria" w:cs="Times New Roman"/>
          <w:b/>
          <w:i/>
          <w:sz w:val="24"/>
          <w:szCs w:val="24"/>
          <w:lang w:eastAsia="fr-FR"/>
        </w:rPr>
        <w:t>Interruptions de carrière</w:t>
      </w:r>
      <w:r w:rsidR="0038316C">
        <w:rPr>
          <w:rFonts w:ascii="Cambria" w:eastAsia="Times New Roman" w:hAnsi="Cambria" w:cs="Times New Roman"/>
          <w:b/>
          <w:i/>
          <w:sz w:val="24"/>
          <w:szCs w:val="24"/>
          <w:lang w:eastAsia="fr-FR"/>
        </w:rPr>
        <w:t xml:space="preserve"> et situations personnelles</w:t>
      </w:r>
    </w:p>
    <w:p w14:paraId="7E811A1B" w14:textId="46C8DE0B" w:rsidR="00C34A83" w:rsidRDefault="009C1080" w:rsidP="009C1080">
      <w:pPr>
        <w:spacing w:after="0" w:line="240" w:lineRule="auto"/>
        <w:jc w:val="both"/>
        <w:rPr>
          <w:rFonts w:ascii="Cambria" w:eastAsia="Times New Roman" w:hAnsi="Cambria" w:cs="Times New Roman"/>
          <w:sz w:val="24"/>
          <w:szCs w:val="24"/>
          <w:lang w:eastAsia="fr-FR"/>
        </w:rPr>
      </w:pPr>
      <w:r w:rsidRPr="009C1080">
        <w:rPr>
          <w:rFonts w:ascii="Cambria" w:eastAsia="Times New Roman" w:hAnsi="Cambria" w:cs="Times New Roman"/>
          <w:sz w:val="24"/>
          <w:szCs w:val="24"/>
          <w:lang w:eastAsia="fr-FR"/>
        </w:rPr>
        <w:t xml:space="preserve">Dans le respect des valeurs de diversité et d’équité, l’Université Laval reconnaît que les interruptions de carrière </w:t>
      </w:r>
      <w:r w:rsidR="0038316C">
        <w:rPr>
          <w:rFonts w:ascii="Cambria" w:eastAsia="Times New Roman" w:hAnsi="Cambria" w:cs="Times New Roman"/>
          <w:sz w:val="24"/>
          <w:szCs w:val="24"/>
          <w:lang w:eastAsia="fr-FR"/>
        </w:rPr>
        <w:t xml:space="preserve">et les situations personnelles </w:t>
      </w:r>
      <w:r w:rsidRPr="009C1080">
        <w:rPr>
          <w:rFonts w:ascii="Cambria" w:eastAsia="Times New Roman" w:hAnsi="Cambria" w:cs="Times New Roman"/>
          <w:sz w:val="24"/>
          <w:szCs w:val="24"/>
          <w:lang w:eastAsia="fr-FR"/>
        </w:rPr>
        <w:t xml:space="preserve">comme un congé parental, un congé de maladie prolongé, </w:t>
      </w:r>
      <w:r w:rsidR="00F46784">
        <w:rPr>
          <w:rFonts w:ascii="Cambria" w:eastAsia="Times New Roman" w:hAnsi="Cambria" w:cs="Times New Roman"/>
          <w:sz w:val="24"/>
          <w:szCs w:val="24"/>
          <w:lang w:eastAsia="fr-FR"/>
        </w:rPr>
        <w:t xml:space="preserve">une formation clinique, </w:t>
      </w:r>
      <w:r w:rsidRPr="009C1080">
        <w:rPr>
          <w:rFonts w:ascii="Cambria" w:eastAsia="Times New Roman" w:hAnsi="Cambria" w:cs="Times New Roman"/>
          <w:sz w:val="24"/>
          <w:szCs w:val="24"/>
          <w:lang w:eastAsia="fr-FR"/>
        </w:rPr>
        <w:t>des soins à un membre de la famille ainsi qu’un handicap peuvent avoir un effet sur la productivité et les réalisations en recherche. Les candidates et candidats sont ainsi invités à identifier et expliquer, le cas échéant, ces effets afin qu’ils soient pris en compte lors de l’évaluation de leur candidature.</w:t>
      </w:r>
    </w:p>
    <w:p w14:paraId="039E535C" w14:textId="77777777" w:rsidR="00C34A83" w:rsidRDefault="00C34A83" w:rsidP="009C1080">
      <w:pPr>
        <w:spacing w:after="0" w:line="240" w:lineRule="auto"/>
        <w:jc w:val="both"/>
        <w:rPr>
          <w:rFonts w:ascii="Cambria" w:eastAsia="Times New Roman" w:hAnsi="Cambria" w:cs="Times New Roman"/>
          <w:sz w:val="24"/>
          <w:szCs w:val="24"/>
          <w:lang w:eastAsia="fr-FR"/>
        </w:rPr>
      </w:pPr>
    </w:p>
    <w:p w14:paraId="072EBE5D" w14:textId="77777777" w:rsidR="00C34A83" w:rsidRDefault="00C34A83" w:rsidP="009C1080">
      <w:pPr>
        <w:spacing w:after="0" w:line="240" w:lineRule="auto"/>
        <w:jc w:val="both"/>
        <w:rPr>
          <w:rFonts w:ascii="Cambria" w:eastAsia="Times New Roman" w:hAnsi="Cambria" w:cs="Times New Roman"/>
          <w:sz w:val="24"/>
          <w:szCs w:val="24"/>
          <w:lang w:eastAsia="fr-FR"/>
        </w:rPr>
      </w:pPr>
    </w:p>
    <w:p w14:paraId="500BFFB8" w14:textId="1CD347A4" w:rsidR="00C34A83" w:rsidRPr="00C34A83" w:rsidRDefault="00C34A83" w:rsidP="00C34A83">
      <w:pPr>
        <w:spacing w:before="120" w:after="60" w:line="240" w:lineRule="auto"/>
        <w:jc w:val="both"/>
        <w:rPr>
          <w:rFonts w:ascii="Cambria" w:eastAsia="Times New Roman" w:hAnsi="Cambria" w:cs="Times New Roman"/>
          <w:i/>
          <w:color w:val="000000"/>
          <w:sz w:val="24"/>
          <w:szCs w:val="24"/>
          <w:lang w:eastAsia="fr-FR"/>
        </w:rPr>
      </w:pPr>
      <w:r>
        <w:rPr>
          <w:rFonts w:ascii="Cambria" w:eastAsia="Times New Roman" w:hAnsi="Cambria" w:cs="Times New Roman"/>
          <w:b/>
          <w:i/>
          <w:sz w:val="24"/>
          <w:szCs w:val="24"/>
          <w:lang w:eastAsia="fr-FR"/>
        </w:rPr>
        <w:t>Mesures d’adaptation</w:t>
      </w:r>
    </w:p>
    <w:p w14:paraId="11764AA2" w14:textId="7F4B00B8" w:rsidR="009C1080" w:rsidRPr="009C1080" w:rsidRDefault="009C1080" w:rsidP="009C1080">
      <w:pPr>
        <w:spacing w:after="0" w:line="240" w:lineRule="auto"/>
        <w:jc w:val="both"/>
        <w:rPr>
          <w:rFonts w:ascii="Cambria" w:eastAsia="Times New Roman" w:hAnsi="Cambria" w:cs="Times New Roman"/>
          <w:sz w:val="24"/>
          <w:szCs w:val="24"/>
          <w:lang w:eastAsia="fr-FR"/>
        </w:rPr>
      </w:pPr>
      <w:r w:rsidRPr="009C1080">
        <w:rPr>
          <w:rFonts w:ascii="Cambria" w:eastAsia="Times New Roman" w:hAnsi="Cambria" w:cs="Times New Roman"/>
          <w:sz w:val="24"/>
          <w:szCs w:val="24"/>
          <w:lang w:eastAsia="fr-FR"/>
        </w:rPr>
        <w:t xml:space="preserve">Des mesures d’adaptation peuvent être offertes aux personnes en situation de handicap en fonction de leurs besoins dans le cadre de ce concours, et ce, en toute confidentialité. Si vous avez besoin d’une mesure d’adaptation, nous vous invitons à communiquer avec la personne </w:t>
      </w:r>
      <w:r w:rsidRPr="009C1080">
        <w:rPr>
          <w:rFonts w:ascii="Cambria" w:eastAsia="Times New Roman" w:hAnsi="Cambria" w:cs="Times New Roman"/>
          <w:sz w:val="24"/>
          <w:szCs w:val="24"/>
          <w:lang w:eastAsia="fr-FR"/>
        </w:rPr>
        <w:lastRenderedPageBreak/>
        <w:t xml:space="preserve">ressource en équité aux coordonnées </w:t>
      </w:r>
      <w:r w:rsidR="00702F2C">
        <w:rPr>
          <w:rFonts w:ascii="Cambria" w:eastAsia="Times New Roman" w:hAnsi="Cambria" w:cs="Times New Roman"/>
          <w:sz w:val="24"/>
          <w:szCs w:val="24"/>
          <w:lang w:eastAsia="fr-FR"/>
        </w:rPr>
        <w:t>ci-dessous</w:t>
      </w:r>
      <w:r w:rsidRPr="009C1080">
        <w:rPr>
          <w:rFonts w:ascii="Cambria" w:eastAsia="Times New Roman" w:hAnsi="Cambria" w:cs="Times New Roman"/>
          <w:sz w:val="24"/>
          <w:szCs w:val="24"/>
          <w:lang w:eastAsia="fr-FR"/>
        </w:rPr>
        <w:t xml:space="preserve">. </w:t>
      </w:r>
      <w:r w:rsidRPr="009C1080">
        <w:rPr>
          <w:rFonts w:ascii="Cambria" w:eastAsia="Times New Roman" w:hAnsi="Cambria" w:cs="Times New Roman"/>
          <w:sz w:val="24"/>
          <w:szCs w:val="24"/>
          <w:highlight w:val="yellow"/>
          <w:lang w:eastAsia="fr-FR"/>
        </w:rPr>
        <w:t xml:space="preserve"> À compléter par la faculté : il s’agit de la personne resso</w:t>
      </w:r>
      <w:r w:rsidR="0009316E">
        <w:rPr>
          <w:rFonts w:ascii="Cambria" w:eastAsia="Times New Roman" w:hAnsi="Cambria" w:cs="Times New Roman"/>
          <w:sz w:val="24"/>
          <w:szCs w:val="24"/>
          <w:highlight w:val="yellow"/>
          <w:lang w:eastAsia="fr-FR"/>
        </w:rPr>
        <w:t xml:space="preserve">urce en équité de la faculté </w:t>
      </w:r>
      <w:r w:rsidR="005D4C2D">
        <w:rPr>
          <w:rFonts w:ascii="Cambria" w:eastAsia="Times New Roman" w:hAnsi="Cambria" w:cs="Times New Roman"/>
          <w:sz w:val="24"/>
          <w:szCs w:val="24"/>
          <w:highlight w:val="yellow"/>
          <w:lang w:eastAsia="fr-FR"/>
        </w:rPr>
        <w:t>(«</w:t>
      </w:r>
      <w:r w:rsidR="005D4C2D" w:rsidRPr="009C1080">
        <w:rPr>
          <w:rFonts w:ascii="Cambria" w:eastAsia="Times New Roman" w:hAnsi="Cambria" w:cs="Times New Roman"/>
          <w:sz w:val="24"/>
          <w:szCs w:val="24"/>
          <w:highlight w:val="yellow"/>
          <w:lang w:eastAsia="fr-FR"/>
        </w:rPr>
        <w:t xml:space="preserve"> </w:t>
      </w:r>
      <w:r w:rsidR="003A02E7">
        <w:rPr>
          <w:rFonts w:ascii="Cambria" w:eastAsia="Times New Roman" w:hAnsi="Cambria" w:cs="Times New Roman"/>
          <w:sz w:val="24"/>
          <w:szCs w:val="24"/>
          <w:highlight w:val="yellow"/>
          <w:lang w:eastAsia="fr-FR"/>
        </w:rPr>
        <w:t>représentant ou représentante facultaire ÉDI</w:t>
      </w:r>
      <w:r w:rsidRPr="009C1080">
        <w:rPr>
          <w:rFonts w:ascii="Cambria" w:eastAsia="Times New Roman" w:hAnsi="Cambria" w:cs="Times New Roman"/>
          <w:sz w:val="24"/>
          <w:szCs w:val="24"/>
          <w:highlight w:val="yellow"/>
          <w:lang w:eastAsia="fr-FR"/>
        </w:rPr>
        <w:t> »)</w:t>
      </w:r>
      <w:r w:rsidRPr="009C1080">
        <w:rPr>
          <w:rFonts w:ascii="Cambria" w:eastAsia="Times New Roman" w:hAnsi="Cambria" w:cs="Times New Roman"/>
          <w:sz w:val="24"/>
          <w:szCs w:val="24"/>
          <w:lang w:eastAsia="fr-FR"/>
        </w:rPr>
        <w:t>.</w:t>
      </w:r>
    </w:p>
    <w:p w14:paraId="0219EE77" w14:textId="77777777" w:rsidR="0056144D" w:rsidRDefault="0056144D" w:rsidP="0056144D">
      <w:pPr>
        <w:spacing w:after="0" w:line="240" w:lineRule="auto"/>
        <w:jc w:val="both"/>
        <w:rPr>
          <w:rFonts w:ascii="Cambria" w:eastAsia="Times New Roman" w:hAnsi="Cambria" w:cs="Times New Roman"/>
          <w:color w:val="000000"/>
          <w:sz w:val="24"/>
          <w:szCs w:val="24"/>
          <w:lang w:eastAsia="fr-FR"/>
        </w:rPr>
      </w:pPr>
    </w:p>
    <w:p w14:paraId="37DDF4E4" w14:textId="77777777" w:rsidR="0056144D" w:rsidRPr="00246A13" w:rsidRDefault="0056144D" w:rsidP="0056144D">
      <w:pPr>
        <w:spacing w:before="120" w:after="60" w:line="240" w:lineRule="auto"/>
        <w:jc w:val="both"/>
        <w:rPr>
          <w:rFonts w:ascii="Cambria" w:eastAsia="Times New Roman" w:hAnsi="Cambria" w:cs="Times New Roman"/>
          <w:i/>
          <w:color w:val="000000"/>
          <w:sz w:val="24"/>
          <w:szCs w:val="24"/>
          <w:lang w:eastAsia="fr-FR"/>
        </w:rPr>
      </w:pPr>
      <w:r w:rsidRPr="0098460E">
        <w:rPr>
          <w:rFonts w:ascii="Cambria" w:eastAsia="Times New Roman" w:hAnsi="Cambria" w:cs="Times New Roman"/>
          <w:i/>
          <w:color w:val="000000"/>
          <w:sz w:val="24"/>
          <w:szCs w:val="24"/>
          <w:highlight w:val="yellow"/>
          <w:lang w:eastAsia="fr-FR"/>
        </w:rPr>
        <w:t>Paragraphe</w:t>
      </w:r>
      <w:r>
        <w:rPr>
          <w:rFonts w:ascii="Cambria" w:eastAsia="Times New Roman" w:hAnsi="Cambria" w:cs="Times New Roman"/>
          <w:i/>
          <w:color w:val="000000"/>
          <w:sz w:val="24"/>
          <w:szCs w:val="24"/>
          <w:highlight w:val="yellow"/>
          <w:lang w:eastAsia="fr-FR"/>
        </w:rPr>
        <w:t>s</w:t>
      </w:r>
      <w:r w:rsidRPr="0098460E">
        <w:rPr>
          <w:rFonts w:ascii="Cambria" w:eastAsia="Times New Roman" w:hAnsi="Cambria" w:cs="Times New Roman"/>
          <w:i/>
          <w:color w:val="000000"/>
          <w:sz w:val="24"/>
          <w:szCs w:val="24"/>
          <w:highlight w:val="yellow"/>
          <w:lang w:eastAsia="fr-FR"/>
        </w:rPr>
        <w:t xml:space="preserve"> à inclure quel que soit le niveau de la chaire</w:t>
      </w:r>
    </w:p>
    <w:p w14:paraId="5908A85E" w14:textId="6724052D" w:rsidR="0056144D" w:rsidRPr="00246A13" w:rsidRDefault="0056144D" w:rsidP="0056144D">
      <w:pPr>
        <w:spacing w:before="120" w:after="0" w:line="240" w:lineRule="auto"/>
        <w:jc w:val="both"/>
        <w:rPr>
          <w:rFonts w:ascii="Cambria" w:eastAsia="Times New Roman" w:hAnsi="Cambria" w:cs="Times New Roman"/>
          <w:color w:val="000000"/>
          <w:sz w:val="24"/>
          <w:szCs w:val="24"/>
          <w:lang w:eastAsia="fr-FR"/>
        </w:rPr>
      </w:pPr>
      <w:r w:rsidRPr="00246A13">
        <w:rPr>
          <w:rFonts w:ascii="Cambria" w:eastAsia="Times New Roman" w:hAnsi="Cambria" w:cs="Times New Roman"/>
          <w:color w:val="000000"/>
          <w:sz w:val="24"/>
          <w:szCs w:val="24"/>
          <w:lang w:eastAsia="fr-FR"/>
        </w:rPr>
        <w:t xml:space="preserve">La personne choisie par le département devra franchir avec succès une sélection interne à l’Université Laval </w:t>
      </w:r>
      <w:r w:rsidR="00327D4F">
        <w:rPr>
          <w:rFonts w:ascii="Cambria" w:eastAsia="Times New Roman" w:hAnsi="Cambria" w:cs="Times New Roman"/>
          <w:color w:val="000000"/>
          <w:sz w:val="24"/>
          <w:szCs w:val="24"/>
          <w:lang w:eastAsia="fr-FR"/>
        </w:rPr>
        <w:t xml:space="preserve">dans le cadre des </w:t>
      </w:r>
      <w:hyperlink r:id="rId11" w:anchor="boite-accordeon-229" w:history="1">
        <w:r w:rsidR="00327D4F" w:rsidRPr="00327D4F">
          <w:rPr>
            <w:rStyle w:val="Lienhypertexte"/>
            <w:rFonts w:ascii="Cambria" w:eastAsia="Times New Roman" w:hAnsi="Cambria" w:cs="Times New Roman"/>
            <w:sz w:val="24"/>
            <w:szCs w:val="24"/>
            <w:lang w:eastAsia="fr-FR"/>
          </w:rPr>
          <w:t>concours de sélection des CRC</w:t>
        </w:r>
      </w:hyperlink>
      <w:r w:rsidR="00327D4F">
        <w:rPr>
          <w:rFonts w:ascii="Cambria" w:eastAsia="Times New Roman" w:hAnsi="Cambria" w:cs="Times New Roman"/>
          <w:color w:val="000000"/>
          <w:sz w:val="24"/>
          <w:szCs w:val="24"/>
          <w:lang w:eastAsia="fr-FR"/>
        </w:rPr>
        <w:t xml:space="preserve"> </w:t>
      </w:r>
      <w:r w:rsidRPr="00246A13">
        <w:rPr>
          <w:rFonts w:ascii="Cambria" w:eastAsia="Times New Roman" w:hAnsi="Cambria" w:cs="Times New Roman"/>
          <w:color w:val="000000"/>
          <w:sz w:val="24"/>
          <w:szCs w:val="24"/>
          <w:lang w:eastAsia="fr-FR"/>
        </w:rPr>
        <w:t xml:space="preserve"> et une évaluation par le Programme de CRC.  </w:t>
      </w:r>
    </w:p>
    <w:p w14:paraId="3C301150" w14:textId="77777777" w:rsidR="0056144D" w:rsidRDefault="0056144D" w:rsidP="0056144D">
      <w:pPr>
        <w:spacing w:before="120" w:after="0" w:line="240" w:lineRule="auto"/>
        <w:jc w:val="both"/>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 xml:space="preserve">Pour en savoir plus sur le programme et les critères d’admissibilité des candidates et candidats, veuillez consulter le site Web </w:t>
      </w:r>
      <w:hyperlink r:id="rId12" w:history="1">
        <w:r w:rsidRPr="00246A13">
          <w:rPr>
            <w:rFonts w:ascii="Cambria" w:eastAsia="Times New Roman" w:hAnsi="Cambria" w:cs="Times New Roman"/>
            <w:color w:val="0563C1"/>
            <w:sz w:val="24"/>
            <w:szCs w:val="24"/>
            <w:u w:val="single"/>
            <w:lang w:eastAsia="fr-FR"/>
          </w:rPr>
          <w:t>Programme de chaires de recherche du Canada</w:t>
        </w:r>
      </w:hyperlink>
      <w:r>
        <w:rPr>
          <w:rFonts w:ascii="Cambria" w:eastAsia="Times New Roman" w:hAnsi="Cambria" w:cs="Times New Roman"/>
          <w:color w:val="000000"/>
          <w:sz w:val="24"/>
          <w:szCs w:val="24"/>
          <w:lang w:eastAsia="fr-FR"/>
        </w:rPr>
        <w:t xml:space="preserve"> </w:t>
      </w:r>
    </w:p>
    <w:p w14:paraId="1B150ADF" w14:textId="77777777" w:rsidR="00214345" w:rsidRDefault="00214345" w:rsidP="00B0631A">
      <w:pPr>
        <w:autoSpaceDE w:val="0"/>
        <w:autoSpaceDN w:val="0"/>
        <w:adjustRightInd w:val="0"/>
        <w:spacing w:after="0" w:line="240" w:lineRule="auto"/>
        <w:rPr>
          <w:rFonts w:ascii="Cambria" w:eastAsia="Calibri" w:hAnsi="Cambria" w:cs="Times New Roman"/>
          <w:sz w:val="24"/>
        </w:rPr>
      </w:pPr>
    </w:p>
    <w:p w14:paraId="114EDA91" w14:textId="77777777" w:rsidR="002E185B" w:rsidRDefault="009C1080" w:rsidP="002E185B">
      <w:pPr>
        <w:spacing w:before="120" w:after="120" w:line="240" w:lineRule="auto"/>
        <w:jc w:val="both"/>
        <w:rPr>
          <w:rFonts w:ascii="Cambria" w:eastAsia="Times New Roman" w:hAnsi="Cambria" w:cs="Times New Roman"/>
          <w:sz w:val="24"/>
          <w:szCs w:val="24"/>
          <w:lang w:eastAsia="fr-FR"/>
        </w:rPr>
      </w:pPr>
      <w:r>
        <w:rPr>
          <w:rFonts w:ascii="Cambria" w:eastAsia="Times New Roman" w:hAnsi="Cambria" w:cs="Times New Roman"/>
          <w:b/>
          <w:i/>
          <w:sz w:val="24"/>
          <w:szCs w:val="24"/>
          <w:lang w:eastAsia="fr-FR"/>
        </w:rPr>
        <w:t>Description du poste</w:t>
      </w:r>
      <w:r w:rsidR="002E185B" w:rsidRPr="002E185B">
        <w:rPr>
          <w:rFonts w:ascii="Cambria" w:eastAsia="Times New Roman" w:hAnsi="Cambria" w:cs="Times New Roman"/>
          <w:sz w:val="24"/>
          <w:szCs w:val="24"/>
          <w:lang w:eastAsia="fr-FR"/>
        </w:rPr>
        <w:t xml:space="preserve"> </w:t>
      </w:r>
      <w:r w:rsidR="002E185B" w:rsidRPr="002E185B">
        <w:rPr>
          <w:rFonts w:ascii="Cambria" w:eastAsia="Times New Roman" w:hAnsi="Cambria" w:cs="Times New Roman"/>
          <w:sz w:val="24"/>
          <w:szCs w:val="24"/>
          <w:highlight w:val="yellow"/>
          <w:lang w:eastAsia="fr-FR"/>
        </w:rPr>
        <w:t>À compléter par la faculté</w:t>
      </w:r>
    </w:p>
    <w:p w14:paraId="1923A014" w14:textId="77777777" w:rsidR="009C1080" w:rsidRDefault="009C1080" w:rsidP="00830C91">
      <w:pPr>
        <w:spacing w:before="120" w:after="60" w:line="240" w:lineRule="auto"/>
        <w:jc w:val="both"/>
        <w:rPr>
          <w:rFonts w:ascii="Cambria" w:eastAsia="Times New Roman" w:hAnsi="Cambria" w:cs="Times New Roman"/>
          <w:b/>
          <w:i/>
          <w:sz w:val="24"/>
          <w:szCs w:val="24"/>
          <w:lang w:eastAsia="fr-FR"/>
        </w:rPr>
      </w:pPr>
    </w:p>
    <w:p w14:paraId="06C0E9F9" w14:textId="77777777" w:rsidR="002E185B" w:rsidRDefault="00532C3D" w:rsidP="00830C91">
      <w:pPr>
        <w:spacing w:before="120" w:after="60" w:line="240" w:lineRule="auto"/>
        <w:jc w:val="both"/>
        <w:rPr>
          <w:rFonts w:ascii="Cambria" w:eastAsia="Times New Roman" w:hAnsi="Cambria" w:cs="Times New Roman"/>
          <w:sz w:val="24"/>
          <w:szCs w:val="24"/>
          <w:lang w:eastAsia="fr-FR"/>
        </w:rPr>
      </w:pPr>
      <w:r>
        <w:rPr>
          <w:rFonts w:ascii="Cambria" w:eastAsia="Times New Roman" w:hAnsi="Cambria" w:cs="Times New Roman"/>
          <w:b/>
          <w:i/>
          <w:sz w:val="24"/>
          <w:szCs w:val="24"/>
          <w:lang w:eastAsia="fr-FR"/>
        </w:rPr>
        <w:t>Exigences</w:t>
      </w:r>
      <w:r w:rsidR="002E185B" w:rsidRPr="002E185B">
        <w:rPr>
          <w:rFonts w:ascii="Cambria" w:eastAsia="Times New Roman" w:hAnsi="Cambria" w:cs="Times New Roman"/>
          <w:sz w:val="24"/>
          <w:szCs w:val="24"/>
          <w:lang w:eastAsia="fr-FR"/>
        </w:rPr>
        <w:t xml:space="preserve"> </w:t>
      </w:r>
      <w:r w:rsidR="002E185B" w:rsidRPr="002E185B">
        <w:rPr>
          <w:rFonts w:ascii="Cambria" w:eastAsia="Times New Roman" w:hAnsi="Cambria" w:cs="Times New Roman"/>
          <w:sz w:val="24"/>
          <w:szCs w:val="24"/>
          <w:highlight w:val="yellow"/>
          <w:lang w:eastAsia="fr-FR"/>
        </w:rPr>
        <w:t>À compléter par la faculté</w:t>
      </w:r>
    </w:p>
    <w:p w14:paraId="31DCAC9B" w14:textId="6BF49FE9" w:rsidR="000726C8" w:rsidRPr="00361E9C" w:rsidRDefault="000726C8" w:rsidP="00830C91">
      <w:pPr>
        <w:spacing w:after="0"/>
        <w:jc w:val="both"/>
        <w:rPr>
          <w:rFonts w:ascii="Cambria" w:eastAsia="Times New Roman" w:hAnsi="Cambria" w:cs="Arial"/>
          <w:color w:val="000000"/>
          <w:sz w:val="24"/>
          <w:szCs w:val="24"/>
          <w:lang w:eastAsia="fr-FR"/>
        </w:rPr>
      </w:pPr>
      <w:r w:rsidRPr="00361E9C">
        <w:rPr>
          <w:rFonts w:ascii="Cambria" w:eastAsia="Times New Roman" w:hAnsi="Cambria" w:cs="Arial"/>
          <w:color w:val="000000"/>
          <w:sz w:val="24"/>
          <w:szCs w:val="24"/>
          <w:lang w:eastAsia="fr-FR"/>
        </w:rPr>
        <w:t xml:space="preserve">La personne choisie par la faculté devra franchir avec succès une sélection interne à l’Université Laval (voir les critères de la </w:t>
      </w:r>
      <w:hyperlink r:id="rId13" w:history="1">
        <w:r w:rsidRPr="00361E9C">
          <w:rPr>
            <w:rFonts w:ascii="Cambria" w:eastAsia="Times New Roman" w:hAnsi="Cambria" w:cs="Arial"/>
            <w:color w:val="0563C1"/>
            <w:sz w:val="24"/>
            <w:szCs w:val="24"/>
            <w:u w:val="single"/>
            <w:lang w:eastAsia="fr-FR"/>
          </w:rPr>
          <w:t>grille d’évaluation</w:t>
        </w:r>
      </w:hyperlink>
      <w:r w:rsidRPr="00361E9C">
        <w:rPr>
          <w:rFonts w:ascii="Cambria" w:eastAsia="Times New Roman" w:hAnsi="Cambria" w:cs="Arial"/>
          <w:color w:val="000000"/>
          <w:sz w:val="24"/>
          <w:szCs w:val="24"/>
          <w:lang w:eastAsia="fr-FR"/>
        </w:rPr>
        <w:t xml:space="preserve">) et une évaluation par le Programme des Chaires de Recherche du Canada.  </w:t>
      </w:r>
    </w:p>
    <w:p w14:paraId="22A79845" w14:textId="128954D4" w:rsidR="00361E9C" w:rsidRPr="00361E9C" w:rsidRDefault="00361E9C" w:rsidP="00830C91">
      <w:pPr>
        <w:spacing w:after="0"/>
        <w:jc w:val="both"/>
        <w:rPr>
          <w:rFonts w:ascii="Cambria" w:eastAsia="Times New Roman" w:hAnsi="Cambria" w:cs="Arial"/>
          <w:color w:val="000000"/>
          <w:sz w:val="24"/>
          <w:szCs w:val="24"/>
          <w:lang w:eastAsia="fr-FR"/>
        </w:rPr>
      </w:pPr>
    </w:p>
    <w:p w14:paraId="3988009D" w14:textId="54573004" w:rsidR="00361E9C" w:rsidRPr="00361E9C" w:rsidRDefault="00361E9C" w:rsidP="00830C91">
      <w:pPr>
        <w:spacing w:after="0"/>
        <w:jc w:val="both"/>
        <w:rPr>
          <w:rFonts w:ascii="Cambria" w:eastAsia="Times New Roman" w:hAnsi="Cambria" w:cs="Arial"/>
          <w:i/>
          <w:iCs/>
          <w:color w:val="000000"/>
          <w:sz w:val="24"/>
          <w:szCs w:val="24"/>
          <w:lang w:eastAsia="fr-FR"/>
        </w:rPr>
      </w:pPr>
      <w:r w:rsidRPr="00361E9C">
        <w:rPr>
          <w:rFonts w:ascii="Cambria" w:eastAsia="Times New Roman" w:hAnsi="Cambria" w:cs="Arial"/>
          <w:i/>
          <w:iCs/>
          <w:color w:val="000000"/>
          <w:sz w:val="24"/>
          <w:szCs w:val="24"/>
          <w:highlight w:val="yellow"/>
          <w:lang w:eastAsia="fr-FR"/>
        </w:rPr>
        <w:t>NB À NE PAS METTRE DANS L’ANNONCE : L</w:t>
      </w:r>
      <w:r>
        <w:rPr>
          <w:rFonts w:ascii="Cambria" w:eastAsia="Times New Roman" w:hAnsi="Cambria" w:cs="Arial"/>
          <w:i/>
          <w:iCs/>
          <w:color w:val="000000"/>
          <w:sz w:val="24"/>
          <w:szCs w:val="24"/>
          <w:highlight w:val="yellow"/>
          <w:lang w:eastAsia="fr-FR"/>
        </w:rPr>
        <w:t>a</w:t>
      </w:r>
      <w:r w:rsidRPr="00361E9C">
        <w:rPr>
          <w:rFonts w:ascii="Cambria" w:eastAsia="Times New Roman" w:hAnsi="Cambria" w:cs="Arial"/>
          <w:i/>
          <w:iCs/>
          <w:color w:val="000000"/>
          <w:sz w:val="24"/>
          <w:szCs w:val="24"/>
          <w:highlight w:val="yellow"/>
          <w:lang w:eastAsia="fr-FR"/>
        </w:rPr>
        <w:t xml:space="preserve"> </w:t>
      </w:r>
      <w:r>
        <w:rPr>
          <w:rFonts w:ascii="Cambria" w:eastAsia="Times New Roman" w:hAnsi="Cambria" w:cs="Arial"/>
          <w:i/>
          <w:iCs/>
          <w:color w:val="000000"/>
          <w:sz w:val="24"/>
          <w:szCs w:val="24"/>
          <w:highlight w:val="yellow"/>
          <w:lang w:eastAsia="fr-FR"/>
        </w:rPr>
        <w:t>meilleure</w:t>
      </w:r>
      <w:r w:rsidRPr="00361E9C">
        <w:rPr>
          <w:rFonts w:ascii="Cambria" w:eastAsia="Times New Roman" w:hAnsi="Cambria" w:cs="Arial"/>
          <w:i/>
          <w:iCs/>
          <w:color w:val="000000"/>
          <w:sz w:val="24"/>
          <w:szCs w:val="24"/>
          <w:highlight w:val="yellow"/>
          <w:lang w:eastAsia="fr-FR"/>
        </w:rPr>
        <w:t xml:space="preserve"> pratique en matières d’ÉDI </w:t>
      </w:r>
      <w:r>
        <w:rPr>
          <w:rFonts w:ascii="Cambria" w:eastAsia="Times New Roman" w:hAnsi="Cambria" w:cs="Arial"/>
          <w:i/>
          <w:iCs/>
          <w:color w:val="000000"/>
          <w:sz w:val="24"/>
          <w:szCs w:val="24"/>
          <w:highlight w:val="yellow"/>
          <w:lang w:eastAsia="fr-FR"/>
        </w:rPr>
        <w:t>est de mettre</w:t>
      </w:r>
      <w:r w:rsidRPr="00361E9C">
        <w:rPr>
          <w:rFonts w:ascii="Cambria" w:eastAsia="Times New Roman" w:hAnsi="Cambria" w:cs="Arial"/>
          <w:i/>
          <w:iCs/>
          <w:color w:val="000000"/>
          <w:sz w:val="24"/>
          <w:szCs w:val="24"/>
          <w:highlight w:val="yellow"/>
          <w:lang w:eastAsia="fr-FR"/>
        </w:rPr>
        <w:t xml:space="preserve"> les </w:t>
      </w:r>
      <w:r w:rsidRPr="00361E9C">
        <w:rPr>
          <w:rFonts w:ascii="Cambria" w:eastAsia="Times New Roman" w:hAnsi="Cambria" w:cs="Arial"/>
          <w:i/>
          <w:iCs/>
          <w:color w:val="000000"/>
          <w:sz w:val="24"/>
          <w:szCs w:val="24"/>
          <w:highlight w:val="yellow"/>
          <w:u w:val="single"/>
          <w:lang w:eastAsia="fr-FR"/>
        </w:rPr>
        <w:t>exigences minimales</w:t>
      </w:r>
      <w:r w:rsidRPr="00361E9C">
        <w:rPr>
          <w:rFonts w:ascii="Cambria" w:eastAsia="Times New Roman" w:hAnsi="Cambria" w:cs="Arial"/>
          <w:i/>
          <w:iCs/>
          <w:color w:val="000000"/>
          <w:sz w:val="24"/>
          <w:szCs w:val="24"/>
          <w:highlight w:val="yellow"/>
          <w:lang w:eastAsia="fr-FR"/>
        </w:rPr>
        <w:t xml:space="preserve"> </w:t>
      </w:r>
      <w:r>
        <w:rPr>
          <w:rFonts w:ascii="Cambria" w:eastAsia="Times New Roman" w:hAnsi="Cambria" w:cs="Arial"/>
          <w:i/>
          <w:iCs/>
          <w:color w:val="000000"/>
          <w:sz w:val="24"/>
          <w:szCs w:val="24"/>
          <w:highlight w:val="yellow"/>
          <w:lang w:eastAsia="fr-FR"/>
        </w:rPr>
        <w:t xml:space="preserve">dans l’appel </w:t>
      </w:r>
      <w:r w:rsidRPr="00361E9C">
        <w:rPr>
          <w:rFonts w:ascii="Cambria" w:eastAsia="Times New Roman" w:hAnsi="Cambria" w:cs="Arial"/>
          <w:i/>
          <w:iCs/>
          <w:color w:val="000000"/>
          <w:sz w:val="24"/>
          <w:szCs w:val="24"/>
          <w:highlight w:val="yellow"/>
          <w:lang w:eastAsia="fr-FR"/>
        </w:rPr>
        <w:t>afin d’attirer le plus vaste bassin de candidatures possible.</w:t>
      </w:r>
      <w:r>
        <w:rPr>
          <w:rFonts w:ascii="Cambria" w:eastAsia="Times New Roman" w:hAnsi="Cambria" w:cs="Arial"/>
          <w:i/>
          <w:iCs/>
          <w:color w:val="000000"/>
          <w:sz w:val="24"/>
          <w:szCs w:val="24"/>
          <w:lang w:eastAsia="fr-FR"/>
        </w:rPr>
        <w:t xml:space="preserve"> </w:t>
      </w:r>
      <w:r w:rsidRPr="00361E9C">
        <w:rPr>
          <w:rFonts w:ascii="Cambria" w:eastAsia="Times New Roman" w:hAnsi="Cambria" w:cs="Arial"/>
          <w:i/>
          <w:iCs/>
          <w:color w:val="000000"/>
          <w:sz w:val="24"/>
          <w:szCs w:val="24"/>
          <w:highlight w:val="yellow"/>
          <w:lang w:eastAsia="fr-FR"/>
        </w:rPr>
        <w:t>Les critères « atouts » seront plutôt considérés lors de la sélection des candidatures pour la prochaine étape du processus.</w:t>
      </w:r>
    </w:p>
    <w:p w14:paraId="79D68428" w14:textId="77777777" w:rsidR="00532C3D" w:rsidRDefault="00532C3D" w:rsidP="00830C91">
      <w:pPr>
        <w:spacing w:before="120" w:after="60" w:line="240" w:lineRule="auto"/>
        <w:jc w:val="both"/>
        <w:rPr>
          <w:rFonts w:ascii="Cambria" w:eastAsia="Times New Roman" w:hAnsi="Cambria" w:cs="Times New Roman"/>
          <w:b/>
          <w:i/>
          <w:sz w:val="24"/>
          <w:szCs w:val="24"/>
          <w:lang w:eastAsia="fr-FR"/>
        </w:rPr>
      </w:pPr>
    </w:p>
    <w:p w14:paraId="3598E82B" w14:textId="77777777" w:rsidR="001166F3" w:rsidRDefault="001166F3" w:rsidP="00830C91">
      <w:pPr>
        <w:spacing w:after="60"/>
        <w:rPr>
          <w:rFonts w:ascii="Cambria" w:hAnsi="Cambria"/>
          <w:b/>
          <w:i/>
          <w:sz w:val="24"/>
          <w:szCs w:val="24"/>
        </w:rPr>
      </w:pPr>
      <w:r w:rsidRPr="001166F3">
        <w:rPr>
          <w:rFonts w:ascii="Cambria" w:hAnsi="Cambria"/>
          <w:b/>
          <w:i/>
          <w:sz w:val="24"/>
          <w:szCs w:val="24"/>
        </w:rPr>
        <w:t>Réception de candidature</w:t>
      </w:r>
      <w:r w:rsidR="002E185B" w:rsidRPr="002E185B">
        <w:rPr>
          <w:rFonts w:ascii="Cambria" w:hAnsi="Cambria"/>
          <w:sz w:val="24"/>
          <w:szCs w:val="24"/>
        </w:rPr>
        <w:t xml:space="preserve"> </w:t>
      </w:r>
      <w:r w:rsidR="002E185B" w:rsidRPr="002E185B">
        <w:rPr>
          <w:rFonts w:ascii="Cambria" w:hAnsi="Cambria"/>
          <w:sz w:val="24"/>
          <w:szCs w:val="24"/>
          <w:highlight w:val="yellow"/>
        </w:rPr>
        <w:t>À compléter par la faculté</w:t>
      </w:r>
    </w:p>
    <w:p w14:paraId="460F9A5A" w14:textId="77777777" w:rsidR="002E185B" w:rsidRDefault="002E185B" w:rsidP="002E185B">
      <w:pPr>
        <w:spacing w:after="0"/>
        <w:rPr>
          <w:rFonts w:ascii="Cambria" w:hAnsi="Cambria"/>
          <w:sz w:val="24"/>
          <w:szCs w:val="24"/>
        </w:rPr>
      </w:pPr>
      <w:r>
        <w:rPr>
          <w:rFonts w:ascii="Cambria" w:hAnsi="Cambria"/>
          <w:sz w:val="24"/>
          <w:szCs w:val="24"/>
        </w:rPr>
        <w:t>P</w:t>
      </w:r>
      <w:r w:rsidRPr="002E185B">
        <w:rPr>
          <w:rFonts w:ascii="Cambria" w:hAnsi="Cambria"/>
          <w:sz w:val="24"/>
          <w:szCs w:val="24"/>
        </w:rPr>
        <w:t>rocédure pour le dépôt des candidatures </w:t>
      </w:r>
      <w:r>
        <w:rPr>
          <w:rFonts w:ascii="Cambria" w:hAnsi="Cambria"/>
          <w:sz w:val="24"/>
          <w:szCs w:val="24"/>
        </w:rPr>
        <w:t>(</w:t>
      </w:r>
      <w:r w:rsidRPr="002E185B">
        <w:rPr>
          <w:rFonts w:ascii="Cambria" w:hAnsi="Cambria"/>
          <w:sz w:val="24"/>
          <w:szCs w:val="24"/>
        </w:rPr>
        <w:t>contenu du dossier, date limite</w:t>
      </w:r>
      <w:r>
        <w:rPr>
          <w:rFonts w:ascii="Cambria" w:hAnsi="Cambria"/>
          <w:sz w:val="24"/>
          <w:szCs w:val="24"/>
        </w:rPr>
        <w:t>, contact etc.)</w:t>
      </w:r>
    </w:p>
    <w:p w14:paraId="5FA15BA4" w14:textId="77777777" w:rsidR="002E185B" w:rsidRDefault="002E185B" w:rsidP="002E185B">
      <w:pPr>
        <w:spacing w:after="0"/>
        <w:rPr>
          <w:rFonts w:ascii="Cambria" w:hAnsi="Cambria"/>
          <w:sz w:val="24"/>
          <w:szCs w:val="24"/>
        </w:rPr>
      </w:pPr>
      <w:r>
        <w:rPr>
          <w:rFonts w:ascii="Cambria" w:hAnsi="Cambria"/>
          <w:sz w:val="24"/>
          <w:szCs w:val="24"/>
        </w:rPr>
        <w:t>Information sur les dates de</w:t>
      </w:r>
      <w:r w:rsidR="00B156C7">
        <w:rPr>
          <w:rFonts w:ascii="Cambria" w:hAnsi="Cambria"/>
          <w:sz w:val="24"/>
          <w:szCs w:val="24"/>
        </w:rPr>
        <w:t>s</w:t>
      </w:r>
      <w:r>
        <w:rPr>
          <w:rFonts w:ascii="Cambria" w:hAnsi="Cambria"/>
          <w:sz w:val="24"/>
          <w:szCs w:val="24"/>
        </w:rPr>
        <w:t xml:space="preserve"> rencontres (comité de sélection</w:t>
      </w:r>
      <w:r w:rsidR="0009316E">
        <w:rPr>
          <w:rFonts w:ascii="Cambria" w:hAnsi="Cambria"/>
          <w:sz w:val="24"/>
          <w:szCs w:val="24"/>
        </w:rPr>
        <w:t xml:space="preserve"> facultaire</w:t>
      </w:r>
      <w:r>
        <w:rPr>
          <w:rFonts w:ascii="Cambria" w:hAnsi="Cambria"/>
          <w:sz w:val="24"/>
          <w:szCs w:val="24"/>
        </w:rPr>
        <w:t>)</w:t>
      </w:r>
    </w:p>
    <w:p w14:paraId="4C458076" w14:textId="77777777" w:rsidR="00FF46E4" w:rsidRPr="001166F3" w:rsidRDefault="002E185B" w:rsidP="002E185B">
      <w:pPr>
        <w:spacing w:after="0"/>
        <w:rPr>
          <w:rFonts w:ascii="Cambria" w:hAnsi="Cambria"/>
          <w:sz w:val="24"/>
          <w:szCs w:val="24"/>
        </w:rPr>
      </w:pPr>
      <w:r>
        <w:rPr>
          <w:rFonts w:ascii="Cambria" w:hAnsi="Cambria"/>
          <w:sz w:val="24"/>
          <w:szCs w:val="24"/>
        </w:rPr>
        <w:t>Date d’entrée en fonction</w:t>
      </w:r>
    </w:p>
    <w:sectPr w:rsidR="00FF46E4" w:rsidRPr="001166F3" w:rsidSect="00AF452E">
      <w:headerReference w:type="default" r:id="rId14"/>
      <w:footerReference w:type="default" r:id="rId15"/>
      <w:pgSz w:w="12240" w:h="15840"/>
      <w:pgMar w:top="1021" w:right="1418" w:bottom="1021" w:left="1418"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4B6A" w14:textId="77777777" w:rsidR="00110D2C" w:rsidRDefault="00110D2C" w:rsidP="00AF452E">
      <w:pPr>
        <w:spacing w:after="0" w:line="240" w:lineRule="auto"/>
      </w:pPr>
      <w:r>
        <w:separator/>
      </w:r>
    </w:p>
  </w:endnote>
  <w:endnote w:type="continuationSeparator" w:id="0">
    <w:p w14:paraId="10EAF5A4" w14:textId="77777777" w:rsidR="00110D2C" w:rsidRDefault="00110D2C" w:rsidP="00AF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73EE" w14:textId="14C43BA9" w:rsidR="00AF452E" w:rsidRPr="004D61CC" w:rsidRDefault="00AF452E">
    <w:pPr>
      <w:pStyle w:val="Pieddepage"/>
      <w:jc w:val="right"/>
      <w:rPr>
        <w:sz w:val="18"/>
        <w:szCs w:val="18"/>
      </w:rPr>
    </w:pPr>
    <w:r w:rsidRPr="004D61CC">
      <w:rPr>
        <w:sz w:val="18"/>
        <w:szCs w:val="18"/>
      </w:rPr>
      <w:t>VR</w:t>
    </w:r>
    <w:r w:rsidR="000F68CD">
      <w:rPr>
        <w:sz w:val="18"/>
        <w:szCs w:val="18"/>
      </w:rPr>
      <w:t>EDI</w:t>
    </w:r>
    <w:r w:rsidRPr="004D61CC">
      <w:rPr>
        <w:sz w:val="18"/>
        <w:szCs w:val="18"/>
      </w:rPr>
      <w:t>RH</w:t>
    </w:r>
    <w:r w:rsidR="000F68CD">
      <w:rPr>
        <w:sz w:val="18"/>
        <w:szCs w:val="18"/>
      </w:rPr>
      <w:t>, VRRCI</w:t>
    </w:r>
    <w:r w:rsidRPr="004D61CC">
      <w:rPr>
        <w:sz w:val="18"/>
        <w:szCs w:val="18"/>
      </w:rPr>
      <w:t xml:space="preserve"> – Agente EDI – </w:t>
    </w:r>
    <w:r w:rsidR="00DF783E">
      <w:rPr>
        <w:sz w:val="18"/>
        <w:szCs w:val="18"/>
      </w:rPr>
      <w:t xml:space="preserve">juin </w:t>
    </w:r>
    <w:r w:rsidR="000F68CD">
      <w:rPr>
        <w:sz w:val="18"/>
        <w:szCs w:val="18"/>
      </w:rPr>
      <w:t>2021</w:t>
    </w:r>
    <w:r w:rsidRPr="004D61CC">
      <w:rPr>
        <w:sz w:val="18"/>
        <w:szCs w:val="18"/>
      </w:rPr>
      <w:t xml:space="preserve"> - Contenu sujet à changement, ne pas hésiter à nous contacter</w:t>
    </w:r>
    <w:sdt>
      <w:sdtPr>
        <w:rPr>
          <w:sz w:val="18"/>
          <w:szCs w:val="18"/>
        </w:rPr>
        <w:id w:val="87205362"/>
        <w:docPartObj>
          <w:docPartGallery w:val="Page Numbers (Bottom of Page)"/>
          <w:docPartUnique/>
        </w:docPartObj>
      </w:sdtPr>
      <w:sdtEndPr/>
      <w:sdtContent>
        <w:sdt>
          <w:sdtPr>
            <w:rPr>
              <w:sz w:val="18"/>
              <w:szCs w:val="18"/>
            </w:rPr>
            <w:id w:val="-1621598085"/>
            <w:docPartObj>
              <w:docPartGallery w:val="Page Numbers (Top of Page)"/>
              <w:docPartUnique/>
            </w:docPartObj>
          </w:sdtPr>
          <w:sdtEndPr/>
          <w:sdtContent>
            <w:r w:rsidRPr="004D61CC">
              <w:rPr>
                <w:sz w:val="18"/>
                <w:szCs w:val="18"/>
                <w:lang w:val="fr-FR"/>
              </w:rPr>
              <w:t xml:space="preserve">                   </w:t>
            </w:r>
            <w:r w:rsidR="004D61CC">
              <w:rPr>
                <w:sz w:val="18"/>
                <w:szCs w:val="18"/>
                <w:lang w:val="fr-FR"/>
              </w:rPr>
              <w:t xml:space="preserve">                 </w:t>
            </w:r>
            <w:r w:rsidRPr="004D61CC">
              <w:rPr>
                <w:sz w:val="18"/>
                <w:szCs w:val="18"/>
                <w:lang w:val="fr-FR"/>
              </w:rPr>
              <w:t xml:space="preserve"> </w:t>
            </w:r>
            <w:r w:rsidRPr="004D61CC">
              <w:rPr>
                <w:b/>
                <w:bCs/>
                <w:sz w:val="18"/>
                <w:szCs w:val="18"/>
              </w:rPr>
              <w:fldChar w:fldCharType="begin"/>
            </w:r>
            <w:r w:rsidRPr="004D61CC">
              <w:rPr>
                <w:b/>
                <w:bCs/>
                <w:sz w:val="18"/>
                <w:szCs w:val="18"/>
              </w:rPr>
              <w:instrText>PAGE</w:instrText>
            </w:r>
            <w:r w:rsidRPr="004D61CC">
              <w:rPr>
                <w:b/>
                <w:bCs/>
                <w:sz w:val="18"/>
                <w:szCs w:val="18"/>
              </w:rPr>
              <w:fldChar w:fldCharType="separate"/>
            </w:r>
            <w:r w:rsidR="0056144D">
              <w:rPr>
                <w:b/>
                <w:bCs/>
                <w:noProof/>
                <w:sz w:val="18"/>
                <w:szCs w:val="18"/>
              </w:rPr>
              <w:t>2</w:t>
            </w:r>
            <w:r w:rsidRPr="004D61CC">
              <w:rPr>
                <w:b/>
                <w:bCs/>
                <w:sz w:val="18"/>
                <w:szCs w:val="18"/>
              </w:rPr>
              <w:fldChar w:fldCharType="end"/>
            </w:r>
            <w:r w:rsidRPr="004D61CC">
              <w:rPr>
                <w:sz w:val="18"/>
                <w:szCs w:val="18"/>
                <w:lang w:val="fr-FR"/>
              </w:rPr>
              <w:t xml:space="preserve"> sur </w:t>
            </w:r>
            <w:r w:rsidRPr="004D61CC">
              <w:rPr>
                <w:b/>
                <w:bCs/>
                <w:sz w:val="18"/>
                <w:szCs w:val="18"/>
              </w:rPr>
              <w:fldChar w:fldCharType="begin"/>
            </w:r>
            <w:r w:rsidRPr="004D61CC">
              <w:rPr>
                <w:b/>
                <w:bCs/>
                <w:sz w:val="18"/>
                <w:szCs w:val="18"/>
              </w:rPr>
              <w:instrText>NUMPAGES</w:instrText>
            </w:r>
            <w:r w:rsidRPr="004D61CC">
              <w:rPr>
                <w:b/>
                <w:bCs/>
                <w:sz w:val="18"/>
                <w:szCs w:val="18"/>
              </w:rPr>
              <w:fldChar w:fldCharType="separate"/>
            </w:r>
            <w:r w:rsidR="0056144D">
              <w:rPr>
                <w:b/>
                <w:bCs/>
                <w:noProof/>
                <w:sz w:val="18"/>
                <w:szCs w:val="18"/>
              </w:rPr>
              <w:t>3</w:t>
            </w:r>
            <w:r w:rsidRPr="004D61CC">
              <w:rPr>
                <w:b/>
                <w:bCs/>
                <w:sz w:val="18"/>
                <w:szCs w:val="18"/>
              </w:rPr>
              <w:fldChar w:fldCharType="end"/>
            </w:r>
          </w:sdtContent>
        </w:sdt>
      </w:sdtContent>
    </w:sdt>
  </w:p>
  <w:p w14:paraId="0F033E31" w14:textId="77777777" w:rsidR="00AF452E" w:rsidRDefault="00AF45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231D" w14:textId="77777777" w:rsidR="00110D2C" w:rsidRDefault="00110D2C" w:rsidP="00AF452E">
      <w:pPr>
        <w:spacing w:after="0" w:line="240" w:lineRule="auto"/>
      </w:pPr>
      <w:r>
        <w:separator/>
      </w:r>
    </w:p>
  </w:footnote>
  <w:footnote w:type="continuationSeparator" w:id="0">
    <w:p w14:paraId="4338F183" w14:textId="77777777" w:rsidR="00110D2C" w:rsidRDefault="00110D2C" w:rsidP="00AF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16C3" w14:textId="77777777" w:rsidR="004D61CC" w:rsidRDefault="00894A3D">
    <w:pPr>
      <w:pStyle w:val="En-tte"/>
    </w:pPr>
    <w:r>
      <w:rPr>
        <w:noProof/>
        <w:lang w:eastAsia="fr-CA"/>
      </w:rPr>
      <w:drawing>
        <wp:inline distT="0" distB="0" distL="0" distR="0" wp14:anchorId="1F5E089F" wp14:editId="757D89FC">
          <wp:extent cx="1152525" cy="508151"/>
          <wp:effectExtent l="0" t="0" r="0" b="6350"/>
          <wp:docPr id="1" name="Image 1" descr="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678" cy="510864"/>
                  </a:xfrm>
                  <a:prstGeom prst="rect">
                    <a:avLst/>
                  </a:prstGeom>
                  <a:noFill/>
                  <a:ln>
                    <a:noFill/>
                  </a:ln>
                </pic:spPr>
              </pic:pic>
            </a:graphicData>
          </a:graphic>
        </wp:inline>
      </w:drawing>
    </w:r>
  </w:p>
  <w:p w14:paraId="68511061" w14:textId="77777777" w:rsidR="00894A3D" w:rsidRDefault="00894A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10C"/>
    <w:multiLevelType w:val="hybridMultilevel"/>
    <w:tmpl w:val="1EAC151A"/>
    <w:lvl w:ilvl="0" w:tplc="EA0203E0">
      <w:start w:val="1"/>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AB35C5"/>
    <w:multiLevelType w:val="multilevel"/>
    <w:tmpl w:val="0A76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D69DA"/>
    <w:multiLevelType w:val="hybridMultilevel"/>
    <w:tmpl w:val="AD16BF2A"/>
    <w:lvl w:ilvl="0" w:tplc="7A663C02">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79"/>
    <w:rsid w:val="000726C8"/>
    <w:rsid w:val="0009316E"/>
    <w:rsid w:val="000B5F04"/>
    <w:rsid w:val="000E43E7"/>
    <w:rsid w:val="000F68CD"/>
    <w:rsid w:val="00110D2C"/>
    <w:rsid w:val="001131E2"/>
    <w:rsid w:val="001166F3"/>
    <w:rsid w:val="001264B4"/>
    <w:rsid w:val="00137CF2"/>
    <w:rsid w:val="00163EA4"/>
    <w:rsid w:val="001A3C6A"/>
    <w:rsid w:val="001B51C3"/>
    <w:rsid w:val="00206579"/>
    <w:rsid w:val="00214345"/>
    <w:rsid w:val="00246A13"/>
    <w:rsid w:val="00281F0F"/>
    <w:rsid w:val="002B41C8"/>
    <w:rsid w:val="002E185B"/>
    <w:rsid w:val="002E41C9"/>
    <w:rsid w:val="00321D78"/>
    <w:rsid w:val="00327D4F"/>
    <w:rsid w:val="00332FFA"/>
    <w:rsid w:val="00361E9C"/>
    <w:rsid w:val="0038316C"/>
    <w:rsid w:val="003A02E7"/>
    <w:rsid w:val="003C1ED6"/>
    <w:rsid w:val="003D7D6C"/>
    <w:rsid w:val="004022F3"/>
    <w:rsid w:val="004537C1"/>
    <w:rsid w:val="00455279"/>
    <w:rsid w:val="004671B1"/>
    <w:rsid w:val="00487A47"/>
    <w:rsid w:val="004D61CC"/>
    <w:rsid w:val="00532C3D"/>
    <w:rsid w:val="0056144D"/>
    <w:rsid w:val="0059714F"/>
    <w:rsid w:val="005C5320"/>
    <w:rsid w:val="005D4C2D"/>
    <w:rsid w:val="005E2DF4"/>
    <w:rsid w:val="005E6AF9"/>
    <w:rsid w:val="0064668C"/>
    <w:rsid w:val="00702F2C"/>
    <w:rsid w:val="007C1E89"/>
    <w:rsid w:val="007C6296"/>
    <w:rsid w:val="00830C91"/>
    <w:rsid w:val="00846427"/>
    <w:rsid w:val="00871219"/>
    <w:rsid w:val="00894A3D"/>
    <w:rsid w:val="009430DE"/>
    <w:rsid w:val="0094717E"/>
    <w:rsid w:val="0098460E"/>
    <w:rsid w:val="009C1080"/>
    <w:rsid w:val="009E020E"/>
    <w:rsid w:val="00AA4486"/>
    <w:rsid w:val="00AF452E"/>
    <w:rsid w:val="00B0631A"/>
    <w:rsid w:val="00B156C7"/>
    <w:rsid w:val="00B67F90"/>
    <w:rsid w:val="00BA05AE"/>
    <w:rsid w:val="00C1623C"/>
    <w:rsid w:val="00C16A69"/>
    <w:rsid w:val="00C17A08"/>
    <w:rsid w:val="00C34A83"/>
    <w:rsid w:val="00C35D59"/>
    <w:rsid w:val="00C74F21"/>
    <w:rsid w:val="00C77475"/>
    <w:rsid w:val="00D0731A"/>
    <w:rsid w:val="00D30A30"/>
    <w:rsid w:val="00D71E18"/>
    <w:rsid w:val="00D76E14"/>
    <w:rsid w:val="00DF783E"/>
    <w:rsid w:val="00E06D97"/>
    <w:rsid w:val="00E26116"/>
    <w:rsid w:val="00E33D55"/>
    <w:rsid w:val="00E34145"/>
    <w:rsid w:val="00E4580D"/>
    <w:rsid w:val="00EB0C84"/>
    <w:rsid w:val="00F430CE"/>
    <w:rsid w:val="00F46784"/>
    <w:rsid w:val="00F924B7"/>
    <w:rsid w:val="00FF46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2597D0"/>
  <w15:docId w15:val="{9B931F4A-B480-4E2E-A5EB-6070069A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D55"/>
    <w:pPr>
      <w:ind w:left="720"/>
      <w:contextualSpacing/>
    </w:pPr>
  </w:style>
  <w:style w:type="character" w:styleId="lev">
    <w:name w:val="Strong"/>
    <w:basedOn w:val="Policepardfaut"/>
    <w:uiPriority w:val="22"/>
    <w:qFormat/>
    <w:rsid w:val="003D7D6C"/>
    <w:rPr>
      <w:b/>
      <w:bCs/>
    </w:rPr>
  </w:style>
  <w:style w:type="paragraph" w:styleId="En-tte">
    <w:name w:val="header"/>
    <w:basedOn w:val="Normal"/>
    <w:link w:val="En-tteCar"/>
    <w:uiPriority w:val="99"/>
    <w:unhideWhenUsed/>
    <w:rsid w:val="00AF452E"/>
    <w:pPr>
      <w:tabs>
        <w:tab w:val="center" w:pos="4703"/>
        <w:tab w:val="right" w:pos="9406"/>
      </w:tabs>
      <w:spacing w:after="0" w:line="240" w:lineRule="auto"/>
    </w:pPr>
  </w:style>
  <w:style w:type="character" w:customStyle="1" w:styleId="En-tteCar">
    <w:name w:val="En-tête Car"/>
    <w:basedOn w:val="Policepardfaut"/>
    <w:link w:val="En-tte"/>
    <w:uiPriority w:val="99"/>
    <w:rsid w:val="00AF452E"/>
  </w:style>
  <w:style w:type="paragraph" w:styleId="Pieddepage">
    <w:name w:val="footer"/>
    <w:basedOn w:val="Normal"/>
    <w:link w:val="PieddepageCar"/>
    <w:uiPriority w:val="99"/>
    <w:unhideWhenUsed/>
    <w:rsid w:val="00AF452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F452E"/>
  </w:style>
  <w:style w:type="paragraph" w:styleId="Textedebulles">
    <w:name w:val="Balloon Text"/>
    <w:basedOn w:val="Normal"/>
    <w:link w:val="TextedebullesCar"/>
    <w:uiPriority w:val="99"/>
    <w:semiHidden/>
    <w:unhideWhenUsed/>
    <w:rsid w:val="005614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44D"/>
    <w:rPr>
      <w:rFonts w:ascii="Tahoma" w:hAnsi="Tahoma" w:cs="Tahoma"/>
      <w:sz w:val="16"/>
      <w:szCs w:val="16"/>
    </w:rPr>
  </w:style>
  <w:style w:type="character" w:styleId="Lienhypertexte">
    <w:name w:val="Hyperlink"/>
    <w:basedOn w:val="Policepardfaut"/>
    <w:uiPriority w:val="99"/>
    <w:unhideWhenUsed/>
    <w:rsid w:val="00327D4F"/>
    <w:rPr>
      <w:color w:val="0563C1" w:themeColor="hyperlink"/>
      <w:u w:val="single"/>
    </w:rPr>
  </w:style>
  <w:style w:type="character" w:styleId="Mentionnonrsolue">
    <w:name w:val="Unresolved Mention"/>
    <w:basedOn w:val="Policepardfaut"/>
    <w:uiPriority w:val="99"/>
    <w:semiHidden/>
    <w:unhideWhenUsed/>
    <w:rsid w:val="00327D4F"/>
    <w:rPr>
      <w:color w:val="605E5C"/>
      <w:shd w:val="clear" w:color="auto" w:fill="E1DFDD"/>
    </w:rPr>
  </w:style>
  <w:style w:type="character" w:styleId="Marquedecommentaire">
    <w:name w:val="annotation reference"/>
    <w:basedOn w:val="Policepardfaut"/>
    <w:uiPriority w:val="99"/>
    <w:semiHidden/>
    <w:unhideWhenUsed/>
    <w:rsid w:val="00327D4F"/>
    <w:rPr>
      <w:sz w:val="16"/>
      <w:szCs w:val="16"/>
    </w:rPr>
  </w:style>
  <w:style w:type="paragraph" w:styleId="Commentaire">
    <w:name w:val="annotation text"/>
    <w:basedOn w:val="Normal"/>
    <w:link w:val="CommentaireCar"/>
    <w:uiPriority w:val="99"/>
    <w:semiHidden/>
    <w:unhideWhenUsed/>
    <w:rsid w:val="00327D4F"/>
    <w:pPr>
      <w:spacing w:line="240" w:lineRule="auto"/>
    </w:pPr>
    <w:rPr>
      <w:sz w:val="20"/>
      <w:szCs w:val="20"/>
    </w:rPr>
  </w:style>
  <w:style w:type="character" w:customStyle="1" w:styleId="CommentaireCar">
    <w:name w:val="Commentaire Car"/>
    <w:basedOn w:val="Policepardfaut"/>
    <w:link w:val="Commentaire"/>
    <w:uiPriority w:val="99"/>
    <w:semiHidden/>
    <w:rsid w:val="00327D4F"/>
    <w:rPr>
      <w:sz w:val="20"/>
      <w:szCs w:val="20"/>
    </w:rPr>
  </w:style>
  <w:style w:type="paragraph" w:styleId="Objetducommentaire">
    <w:name w:val="annotation subject"/>
    <w:basedOn w:val="Commentaire"/>
    <w:next w:val="Commentaire"/>
    <w:link w:val="ObjetducommentaireCar"/>
    <w:uiPriority w:val="99"/>
    <w:semiHidden/>
    <w:unhideWhenUsed/>
    <w:rsid w:val="00327D4F"/>
    <w:rPr>
      <w:b/>
      <w:bCs/>
    </w:rPr>
  </w:style>
  <w:style w:type="character" w:customStyle="1" w:styleId="ObjetducommentaireCar">
    <w:name w:val="Objet du commentaire Car"/>
    <w:basedOn w:val="CommentaireCar"/>
    <w:link w:val="Objetducommentaire"/>
    <w:uiPriority w:val="99"/>
    <w:semiHidden/>
    <w:rsid w:val="00327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home-accueil-fra.aspx" TargetMode="External"/><Relationship Id="rId13" Type="http://schemas.openxmlformats.org/officeDocument/2006/relationships/hyperlink" Target="https://www.ulaval.ca/fileadmin/recherche/documents/services/grille-evaluation-crc-2018.pdf" TargetMode="External"/><Relationship Id="rId3" Type="http://schemas.openxmlformats.org/officeDocument/2006/relationships/settings" Target="settings.xml"/><Relationship Id="rId7" Type="http://schemas.openxmlformats.org/officeDocument/2006/relationships/hyperlink" Target="https://www.services-recherche.ulaval.ca/system/files/Documents/Financement/Chaires%20CRC/EDI/plan-action-edi-crc-Nov2020-2021.pdf" TargetMode="External"/><Relationship Id="rId12" Type="http://schemas.openxmlformats.org/officeDocument/2006/relationships/hyperlink" Target="http://www.chairs-chaires.gc.ca/home-accueil-fra.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s-recherche.ulaval.ca/financement/trouver-du-financement-en-recherche/subventions-individuelles-et-en-equipe/chaires-de-recherche-du-canada/equite-diversite-et-inclusion-chaires-de-recherche-du-canad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an-philippe.marquis@vrr.ulaval.ca" TargetMode="External"/><Relationship Id="rId4" Type="http://schemas.openxmlformats.org/officeDocument/2006/relationships/webSettings" Target="webSettings.xml"/><Relationship Id="rId9" Type="http://schemas.openxmlformats.org/officeDocument/2006/relationships/hyperlink" Target="http://www.chairs-chaires.gc.ca/program-programme/nomination-mise_en_candidature-fra.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Neitthoffer</dc:creator>
  <cp:keywords/>
  <dc:description/>
  <cp:lastModifiedBy>Marie-José Naud</cp:lastModifiedBy>
  <cp:revision>2</cp:revision>
  <cp:lastPrinted>2019-02-07T14:16:00Z</cp:lastPrinted>
  <dcterms:created xsi:type="dcterms:W3CDTF">2021-06-11T18:23:00Z</dcterms:created>
  <dcterms:modified xsi:type="dcterms:W3CDTF">2021-06-11T18:23:00Z</dcterms:modified>
</cp:coreProperties>
</file>